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8786" w14:textId="77777777" w:rsidR="009F176B" w:rsidRPr="000F7ADE" w:rsidRDefault="009F176B" w:rsidP="009F176B">
      <w:pPr>
        <w:tabs>
          <w:tab w:val="left" w:pos="1630"/>
          <w:tab w:val="left" w:pos="5245"/>
        </w:tabs>
        <w:spacing w:after="0" w:line="240" w:lineRule="auto"/>
        <w:jc w:val="both"/>
        <w:rPr>
          <w:rFonts w:ascii="Arial" w:eastAsia="DINPro" w:hAnsi="Arial" w:cs="Arial"/>
          <w:sz w:val="24"/>
          <w:szCs w:val="24"/>
          <w:lang w:val="et-EE"/>
        </w:rPr>
      </w:pPr>
    </w:p>
    <w:p w14:paraId="142D1B04" w14:textId="0B27AB57" w:rsidR="009F176B" w:rsidRPr="000F7ADE" w:rsidRDefault="00031AB6" w:rsidP="009F176B">
      <w:pPr>
        <w:tabs>
          <w:tab w:val="left" w:pos="1630"/>
          <w:tab w:val="left" w:pos="5245"/>
        </w:tabs>
        <w:spacing w:after="0" w:line="240" w:lineRule="auto"/>
        <w:jc w:val="both"/>
        <w:rPr>
          <w:rFonts w:ascii="Arial" w:eastAsia="DINPro" w:hAnsi="Arial" w:cs="Arial"/>
          <w:sz w:val="24"/>
          <w:szCs w:val="24"/>
          <w:lang w:val="et-EE"/>
        </w:rPr>
      </w:pPr>
      <w:r w:rsidRPr="000F7ADE">
        <w:rPr>
          <w:rFonts w:ascii="Arial" w:eastAsia="DINPro" w:hAnsi="Arial" w:cs="Arial"/>
          <w:sz w:val="24"/>
          <w:szCs w:val="24"/>
          <w:lang w:val="et-EE"/>
        </w:rPr>
        <w:t>Justiits- ja Digiministeerium</w:t>
      </w:r>
      <w:r w:rsidR="009F176B" w:rsidRPr="000F7ADE">
        <w:rPr>
          <w:rFonts w:ascii="Arial" w:eastAsia="DINPro" w:hAnsi="Arial" w:cs="Arial"/>
          <w:sz w:val="24"/>
          <w:szCs w:val="24"/>
          <w:lang w:val="et-EE"/>
        </w:rPr>
        <w:tab/>
        <w:t xml:space="preserve">Teie </w:t>
      </w:r>
      <w:r w:rsidR="00E1498B" w:rsidRPr="000F7ADE">
        <w:rPr>
          <w:rFonts w:ascii="Arial" w:eastAsia="DINPro" w:hAnsi="Arial" w:cs="Arial"/>
          <w:sz w:val="24"/>
          <w:szCs w:val="24"/>
        </w:rPr>
        <w:t>17.07.2026 nr 8-1/5417-1</w:t>
      </w:r>
    </w:p>
    <w:p w14:paraId="21721B2F" w14:textId="399ED206" w:rsidR="009F176B" w:rsidRPr="000F7ADE" w:rsidRDefault="00031AB6" w:rsidP="009F176B">
      <w:pPr>
        <w:tabs>
          <w:tab w:val="left" w:pos="5245"/>
        </w:tabs>
        <w:spacing w:after="0" w:line="240" w:lineRule="auto"/>
        <w:jc w:val="both"/>
        <w:rPr>
          <w:rFonts w:ascii="Arial" w:hAnsi="Arial" w:cs="Arial"/>
          <w:sz w:val="24"/>
          <w:szCs w:val="24"/>
        </w:rPr>
      </w:pPr>
      <w:hyperlink r:id="rId7" w:history="1">
        <w:r w:rsidRPr="000F7ADE">
          <w:rPr>
            <w:rStyle w:val="Hyperlink"/>
            <w:rFonts w:ascii="Arial" w:hAnsi="Arial" w:cs="Arial"/>
            <w:sz w:val="24"/>
            <w:szCs w:val="24"/>
          </w:rPr>
          <w:t>karin.maisvee@justdigi.ee</w:t>
        </w:r>
      </w:hyperlink>
    </w:p>
    <w:p w14:paraId="31898C6D" w14:textId="3C74EE94" w:rsidR="009F176B" w:rsidRPr="000F7ADE" w:rsidRDefault="00031AB6" w:rsidP="009F176B">
      <w:pPr>
        <w:tabs>
          <w:tab w:val="left" w:pos="5245"/>
        </w:tabs>
        <w:spacing w:after="0" w:line="240" w:lineRule="auto"/>
        <w:jc w:val="both"/>
        <w:rPr>
          <w:rFonts w:ascii="Arial" w:eastAsia="DINPro" w:hAnsi="Arial" w:cs="Arial"/>
          <w:sz w:val="24"/>
          <w:szCs w:val="24"/>
          <w:lang w:val="et-EE"/>
        </w:rPr>
      </w:pPr>
      <w:hyperlink r:id="rId8" w:history="1">
        <w:r w:rsidRPr="000F7ADE">
          <w:rPr>
            <w:rStyle w:val="Hyperlink"/>
            <w:rFonts w:ascii="Arial" w:hAnsi="Arial" w:cs="Arial"/>
            <w:sz w:val="24"/>
            <w:szCs w:val="24"/>
          </w:rPr>
          <w:t>info@justdigi.ee</w:t>
        </w:r>
      </w:hyperlink>
      <w:r w:rsidR="009F176B" w:rsidRPr="000F7ADE">
        <w:rPr>
          <w:rFonts w:ascii="Arial" w:eastAsia="DINPro" w:hAnsi="Arial" w:cs="Arial"/>
          <w:sz w:val="24"/>
          <w:szCs w:val="24"/>
          <w:lang w:val="et-EE"/>
        </w:rPr>
        <w:tab/>
        <w:t xml:space="preserve">Meie </w:t>
      </w:r>
      <w:r w:rsidR="006573B7" w:rsidRPr="00444AC6">
        <w:rPr>
          <w:rFonts w:ascii="Arial" w:eastAsia="DINPro" w:hAnsi="Arial" w:cs="Arial"/>
          <w:sz w:val="24"/>
          <w:szCs w:val="24"/>
          <w:lang w:val="et-EE"/>
        </w:rPr>
        <w:t>12.</w:t>
      </w:r>
      <w:r w:rsidR="00E1498B" w:rsidRPr="00444AC6">
        <w:rPr>
          <w:rFonts w:ascii="Arial" w:eastAsia="DINPro" w:hAnsi="Arial" w:cs="Arial"/>
          <w:sz w:val="24"/>
          <w:szCs w:val="24"/>
          <w:lang w:val="et-EE"/>
        </w:rPr>
        <w:t>08.2026</w:t>
      </w:r>
      <w:r w:rsidR="009F176B" w:rsidRPr="00444AC6">
        <w:rPr>
          <w:rFonts w:ascii="Arial" w:eastAsia="DINPro" w:hAnsi="Arial" w:cs="Arial"/>
          <w:sz w:val="24"/>
          <w:szCs w:val="24"/>
          <w:lang w:val="et-EE"/>
        </w:rPr>
        <w:t xml:space="preserve"> </w:t>
      </w:r>
      <w:r w:rsidR="009F176B" w:rsidRPr="00A907F5">
        <w:rPr>
          <w:rFonts w:ascii="Arial" w:eastAsia="DINPro" w:hAnsi="Arial" w:cs="Arial"/>
          <w:sz w:val="24"/>
          <w:szCs w:val="24"/>
          <w:lang w:val="et-EE"/>
        </w:rPr>
        <w:t>nr 4</w:t>
      </w:r>
      <w:r w:rsidR="00A907F5" w:rsidRPr="00A907F5">
        <w:rPr>
          <w:rFonts w:ascii="Arial" w:eastAsia="DINPro" w:hAnsi="Arial" w:cs="Arial"/>
          <w:sz w:val="24"/>
          <w:szCs w:val="24"/>
          <w:lang w:val="et-EE"/>
        </w:rPr>
        <w:t>/142</w:t>
      </w:r>
    </w:p>
    <w:p w14:paraId="04DD0DD7" w14:textId="77777777" w:rsidR="009F176B" w:rsidRPr="000F7ADE" w:rsidRDefault="009F176B" w:rsidP="009F176B">
      <w:pPr>
        <w:spacing w:after="0" w:line="240" w:lineRule="auto"/>
        <w:jc w:val="both"/>
        <w:rPr>
          <w:rFonts w:ascii="Arial" w:eastAsia="DINPro" w:hAnsi="Arial" w:cs="Arial"/>
          <w:sz w:val="24"/>
          <w:szCs w:val="24"/>
          <w:lang w:val="et-EE"/>
        </w:rPr>
      </w:pPr>
    </w:p>
    <w:p w14:paraId="2F689539" w14:textId="77777777" w:rsidR="009F176B" w:rsidRPr="000F7ADE" w:rsidRDefault="009F176B" w:rsidP="009F176B">
      <w:pPr>
        <w:spacing w:after="0" w:line="240" w:lineRule="auto"/>
        <w:jc w:val="both"/>
        <w:rPr>
          <w:rFonts w:ascii="Arial" w:eastAsia="DINPro" w:hAnsi="Arial" w:cs="Arial"/>
          <w:sz w:val="24"/>
          <w:szCs w:val="24"/>
          <w:lang w:val="et-EE"/>
        </w:rPr>
      </w:pPr>
    </w:p>
    <w:p w14:paraId="5A317450" w14:textId="77777777" w:rsidR="009F176B" w:rsidRPr="000F7ADE" w:rsidRDefault="009F176B" w:rsidP="009F176B">
      <w:pPr>
        <w:spacing w:after="0" w:line="240" w:lineRule="auto"/>
        <w:jc w:val="both"/>
        <w:rPr>
          <w:rFonts w:ascii="Arial" w:eastAsia="DINPro" w:hAnsi="Arial" w:cs="Arial"/>
          <w:sz w:val="24"/>
          <w:szCs w:val="24"/>
          <w:lang w:val="et-EE"/>
        </w:rPr>
      </w:pPr>
    </w:p>
    <w:p w14:paraId="3647FB47" w14:textId="77777777" w:rsidR="009F176B" w:rsidRPr="000F7ADE" w:rsidRDefault="009F176B" w:rsidP="009F176B">
      <w:pPr>
        <w:spacing w:after="0" w:line="240" w:lineRule="auto"/>
        <w:jc w:val="both"/>
        <w:rPr>
          <w:rFonts w:ascii="Arial" w:eastAsia="DINPro" w:hAnsi="Arial" w:cs="Arial"/>
          <w:sz w:val="24"/>
          <w:szCs w:val="24"/>
          <w:lang w:val="et-EE"/>
        </w:rPr>
      </w:pPr>
    </w:p>
    <w:p w14:paraId="027FA0F2" w14:textId="77777777" w:rsidR="009F176B" w:rsidRPr="000F7ADE" w:rsidRDefault="009F176B" w:rsidP="009F176B">
      <w:pPr>
        <w:spacing w:after="0" w:line="240" w:lineRule="auto"/>
        <w:jc w:val="both"/>
        <w:rPr>
          <w:rFonts w:ascii="Arial" w:eastAsia="DINPro" w:hAnsi="Arial" w:cs="Arial"/>
          <w:sz w:val="24"/>
          <w:szCs w:val="24"/>
          <w:lang w:val="et-EE"/>
        </w:rPr>
      </w:pPr>
    </w:p>
    <w:p w14:paraId="17B4A7B1" w14:textId="57F15123" w:rsidR="009F176B" w:rsidRPr="000F7ADE" w:rsidRDefault="009F176B" w:rsidP="00F87190">
      <w:pPr>
        <w:spacing w:after="0" w:line="240" w:lineRule="auto"/>
        <w:ind w:right="2948"/>
        <w:rPr>
          <w:rFonts w:ascii="Arial" w:eastAsia="DINPro" w:hAnsi="Arial" w:cs="Arial"/>
          <w:b/>
          <w:sz w:val="24"/>
          <w:szCs w:val="24"/>
          <w:lang w:val="et-EE"/>
        </w:rPr>
      </w:pPr>
      <w:r w:rsidRPr="000F7ADE">
        <w:rPr>
          <w:rFonts w:ascii="Arial" w:eastAsia="DINPro" w:hAnsi="Arial" w:cs="Arial"/>
          <w:b/>
          <w:sz w:val="24"/>
          <w:szCs w:val="24"/>
          <w:lang w:val="et-EE"/>
        </w:rPr>
        <w:t xml:space="preserve">Arvamuse esitamine </w:t>
      </w:r>
      <w:r w:rsidR="00F87190" w:rsidRPr="000F7ADE">
        <w:rPr>
          <w:rFonts w:ascii="Arial" w:eastAsia="DINPro" w:hAnsi="Arial" w:cs="Arial"/>
          <w:b/>
          <w:sz w:val="24"/>
          <w:szCs w:val="24"/>
          <w:lang w:val="et-EE"/>
        </w:rPr>
        <w:t xml:space="preserve">võlaõigusseaduse ja tarbijakaitseseaduse muutmise seadus (parandamisõigus) </w:t>
      </w:r>
      <w:r w:rsidRPr="000F7ADE">
        <w:rPr>
          <w:rFonts w:ascii="Arial" w:eastAsia="DINPro" w:hAnsi="Arial" w:cs="Arial"/>
          <w:b/>
          <w:sz w:val="24"/>
          <w:szCs w:val="24"/>
          <w:lang w:val="et-EE"/>
        </w:rPr>
        <w:t>eelnõu kohta</w:t>
      </w:r>
    </w:p>
    <w:p w14:paraId="0891F604" w14:textId="77777777" w:rsidR="009F176B" w:rsidRPr="000F7ADE" w:rsidRDefault="009F176B" w:rsidP="009F176B">
      <w:pPr>
        <w:spacing w:after="0" w:line="240" w:lineRule="auto"/>
        <w:jc w:val="both"/>
        <w:rPr>
          <w:rFonts w:ascii="Arial" w:eastAsia="DINPro" w:hAnsi="Arial" w:cs="Arial"/>
          <w:sz w:val="24"/>
          <w:szCs w:val="24"/>
          <w:lang w:val="et-EE"/>
        </w:rPr>
      </w:pPr>
    </w:p>
    <w:p w14:paraId="6297A5B8" w14:textId="5C46DEEC" w:rsidR="009F176B" w:rsidRPr="000F7ADE" w:rsidRDefault="009F176B" w:rsidP="009F176B">
      <w:pPr>
        <w:spacing w:after="0" w:line="240" w:lineRule="auto"/>
        <w:jc w:val="both"/>
        <w:rPr>
          <w:rFonts w:ascii="Arial" w:eastAsia="DINPro" w:hAnsi="Arial" w:cs="Arial"/>
          <w:sz w:val="24"/>
          <w:szCs w:val="24"/>
          <w:lang w:val="et-EE"/>
        </w:rPr>
      </w:pPr>
      <w:r w:rsidRPr="000F7ADE">
        <w:rPr>
          <w:rFonts w:ascii="Arial" w:eastAsia="DINPro" w:hAnsi="Arial" w:cs="Arial"/>
          <w:sz w:val="24"/>
          <w:szCs w:val="24"/>
          <w:lang w:val="et-EE"/>
        </w:rPr>
        <w:t xml:space="preserve">Lugupeetud </w:t>
      </w:r>
      <w:r w:rsidR="00E1498B" w:rsidRPr="000F7ADE">
        <w:rPr>
          <w:rFonts w:ascii="Arial" w:eastAsia="DINPro" w:hAnsi="Arial" w:cs="Arial"/>
          <w:sz w:val="24"/>
          <w:szCs w:val="24"/>
          <w:lang w:val="et-EE"/>
        </w:rPr>
        <w:t>Liisa-Ly Pakosta</w:t>
      </w:r>
      <w:r w:rsidRPr="000F7ADE">
        <w:rPr>
          <w:rFonts w:ascii="Arial" w:eastAsia="DINPro" w:hAnsi="Arial" w:cs="Arial"/>
          <w:sz w:val="24"/>
          <w:szCs w:val="24"/>
          <w:lang w:val="et-EE"/>
        </w:rPr>
        <w:t>!</w:t>
      </w:r>
    </w:p>
    <w:p w14:paraId="6EBD771E" w14:textId="77777777" w:rsidR="009F176B" w:rsidRPr="000F7ADE" w:rsidRDefault="009F176B" w:rsidP="009F176B">
      <w:pPr>
        <w:spacing w:after="0" w:line="240" w:lineRule="auto"/>
        <w:jc w:val="both"/>
        <w:rPr>
          <w:rFonts w:ascii="Arial" w:eastAsia="DINPro" w:hAnsi="Arial" w:cs="Arial"/>
          <w:sz w:val="24"/>
          <w:szCs w:val="24"/>
          <w:lang w:val="et-EE"/>
        </w:rPr>
      </w:pPr>
    </w:p>
    <w:p w14:paraId="4B5B0892" w14:textId="635FAB59" w:rsidR="003C39C3" w:rsidRDefault="009F176B" w:rsidP="00197F21">
      <w:pPr>
        <w:spacing w:after="0" w:line="240" w:lineRule="auto"/>
        <w:jc w:val="both"/>
        <w:rPr>
          <w:rFonts w:ascii="Arial" w:eastAsia="DINPro" w:hAnsi="Arial" w:cs="Arial"/>
          <w:sz w:val="24"/>
          <w:szCs w:val="24"/>
          <w:lang w:val="et-EE"/>
        </w:rPr>
      </w:pPr>
      <w:r w:rsidRPr="000F7ADE">
        <w:rPr>
          <w:rFonts w:ascii="Arial" w:eastAsia="DINPro" w:hAnsi="Arial" w:cs="Arial"/>
          <w:sz w:val="24"/>
          <w:szCs w:val="24"/>
          <w:lang w:val="et-EE"/>
        </w:rPr>
        <w:t xml:space="preserve">Eesti Kaubandus-Tööstuskoda (edaspidi: Kaubanduskoda) tänab </w:t>
      </w:r>
      <w:r w:rsidR="00031AB6" w:rsidRPr="000F7ADE">
        <w:rPr>
          <w:rFonts w:ascii="Arial" w:eastAsia="DINPro" w:hAnsi="Arial" w:cs="Arial"/>
          <w:sz w:val="24"/>
          <w:szCs w:val="24"/>
          <w:lang w:val="et-EE"/>
        </w:rPr>
        <w:t>Justiits- ja Digiministeeriumit</w:t>
      </w:r>
      <w:r w:rsidRPr="000F7ADE">
        <w:rPr>
          <w:rFonts w:ascii="Arial" w:eastAsia="DINPro" w:hAnsi="Arial" w:cs="Arial"/>
          <w:sz w:val="24"/>
          <w:szCs w:val="24"/>
          <w:lang w:val="et-EE"/>
        </w:rPr>
        <w:t xml:space="preserve"> võimaluse eest avaldada </w:t>
      </w:r>
      <w:r w:rsidR="00AD3E96">
        <w:rPr>
          <w:rFonts w:ascii="Arial" w:eastAsia="DINPro" w:hAnsi="Arial" w:cs="Arial"/>
          <w:sz w:val="24"/>
          <w:szCs w:val="24"/>
          <w:lang w:val="et-EE"/>
        </w:rPr>
        <w:t xml:space="preserve">arvamust </w:t>
      </w:r>
      <w:r w:rsidR="00031AB6" w:rsidRPr="000F7ADE">
        <w:rPr>
          <w:rFonts w:ascii="Arial" w:eastAsia="DINPro" w:hAnsi="Arial" w:cs="Arial"/>
          <w:bCs/>
          <w:sz w:val="24"/>
          <w:szCs w:val="24"/>
          <w:lang w:val="et-EE"/>
        </w:rPr>
        <w:t>võlaõigusseaduse ja tarbijakaitseseaduse muutmise seadus</w:t>
      </w:r>
      <w:r w:rsidR="00AD3E96">
        <w:rPr>
          <w:rFonts w:ascii="Arial" w:eastAsia="DINPro" w:hAnsi="Arial" w:cs="Arial"/>
          <w:bCs/>
          <w:sz w:val="24"/>
          <w:szCs w:val="24"/>
          <w:lang w:val="et-EE"/>
        </w:rPr>
        <w:t>e</w:t>
      </w:r>
      <w:r w:rsidR="00031AB6" w:rsidRPr="000F7ADE">
        <w:rPr>
          <w:rFonts w:ascii="Arial" w:eastAsia="DINPro" w:hAnsi="Arial" w:cs="Arial"/>
          <w:bCs/>
          <w:sz w:val="24"/>
          <w:szCs w:val="24"/>
          <w:lang w:val="et-EE"/>
        </w:rPr>
        <w:t xml:space="preserve"> (parandamisõigus) eelnõu koht</w:t>
      </w:r>
      <w:r w:rsidRPr="000F7ADE">
        <w:rPr>
          <w:rFonts w:ascii="Arial" w:eastAsia="DINPro" w:hAnsi="Arial" w:cs="Arial"/>
          <w:bCs/>
          <w:sz w:val="24"/>
          <w:szCs w:val="24"/>
          <w:lang w:val="et-EE"/>
        </w:rPr>
        <w:t>a</w:t>
      </w:r>
      <w:r w:rsidRPr="000F7ADE">
        <w:rPr>
          <w:rFonts w:ascii="Arial" w:eastAsia="DINPro" w:hAnsi="Arial" w:cs="Arial"/>
          <w:sz w:val="24"/>
          <w:szCs w:val="24"/>
          <w:lang w:val="et-EE"/>
        </w:rPr>
        <w:t xml:space="preserve">, </w:t>
      </w:r>
      <w:r w:rsidR="00BA4793" w:rsidRPr="000F7ADE">
        <w:rPr>
          <w:rFonts w:ascii="Arial" w:eastAsia="DINPro" w:hAnsi="Arial" w:cs="Arial"/>
          <w:sz w:val="24"/>
          <w:szCs w:val="24"/>
          <w:lang w:val="et-EE"/>
        </w:rPr>
        <w:t>millega kehtestatakse tootjatele kohustus parandada teatud kaupu ka pärast müüja vastutuse lõppemist ning pikendatakse müüja vastutuse tähtaega juhtudel, kui tarbija valib puudusega asja asendamise asemel selle parandamise.</w:t>
      </w:r>
    </w:p>
    <w:p w14:paraId="00EEFC29" w14:textId="40487660" w:rsidR="003C39C3" w:rsidRDefault="00CB538E" w:rsidP="009F176B">
      <w:pPr>
        <w:spacing w:before="120" w:after="0" w:line="240" w:lineRule="auto"/>
        <w:jc w:val="both"/>
        <w:rPr>
          <w:rFonts w:ascii="Arial" w:eastAsia="DINPro" w:hAnsi="Arial" w:cs="Arial"/>
          <w:sz w:val="24"/>
          <w:szCs w:val="24"/>
          <w:lang w:val="et-EE"/>
        </w:rPr>
      </w:pPr>
      <w:r w:rsidRPr="00D47ED7">
        <w:rPr>
          <w:rFonts w:ascii="Arial" w:eastAsia="DINPro" w:hAnsi="Arial" w:cs="Arial"/>
          <w:sz w:val="24"/>
          <w:szCs w:val="24"/>
          <w:lang w:val="et-EE"/>
        </w:rPr>
        <w:t>K</w:t>
      </w:r>
      <w:r w:rsidRPr="00183D3E">
        <w:rPr>
          <w:rFonts w:ascii="Arial" w:eastAsia="DINPro" w:hAnsi="Arial" w:cs="Arial"/>
          <w:sz w:val="24"/>
          <w:szCs w:val="24"/>
          <w:lang w:val="et-EE"/>
        </w:rPr>
        <w:t xml:space="preserve">aubanduskoda toetab </w:t>
      </w:r>
      <w:r w:rsidR="005C719C" w:rsidRPr="00183D3E">
        <w:rPr>
          <w:rFonts w:ascii="Arial" w:eastAsia="DINPro" w:hAnsi="Arial" w:cs="Arial"/>
          <w:sz w:val="24"/>
          <w:szCs w:val="24"/>
          <w:lang w:val="et-EE"/>
        </w:rPr>
        <w:t>eelnõu eesmärki edendada kaupade parandamist ja taaskasutamist ning vältida kasutuskõlblike, kuid puudustega kaupade enneaegset utiliseerimist</w:t>
      </w:r>
      <w:r w:rsidR="009952E7">
        <w:rPr>
          <w:rFonts w:ascii="Arial" w:eastAsia="DINPro" w:hAnsi="Arial" w:cs="Arial"/>
          <w:sz w:val="24"/>
          <w:szCs w:val="24"/>
          <w:lang w:val="et-EE"/>
        </w:rPr>
        <w:t xml:space="preserve">. Samas </w:t>
      </w:r>
      <w:r w:rsidR="005C719C" w:rsidRPr="00183D3E">
        <w:rPr>
          <w:rFonts w:ascii="Arial" w:eastAsia="DINPro" w:hAnsi="Arial" w:cs="Arial"/>
          <w:sz w:val="24"/>
          <w:szCs w:val="24"/>
          <w:lang w:val="et-EE"/>
        </w:rPr>
        <w:t>näeme eelnõus murekohti, mis vajaksid täpsustamist või muutmist.</w:t>
      </w:r>
    </w:p>
    <w:p w14:paraId="60578223" w14:textId="5BD4773B" w:rsidR="00031AB6" w:rsidRPr="000F7ADE" w:rsidRDefault="00D463AF" w:rsidP="009F176B">
      <w:pPr>
        <w:spacing w:before="120" w:after="0" w:line="240" w:lineRule="auto"/>
        <w:jc w:val="both"/>
        <w:rPr>
          <w:rFonts w:ascii="Arial" w:eastAsia="DINPro" w:hAnsi="Arial" w:cs="Arial"/>
          <w:sz w:val="24"/>
          <w:szCs w:val="24"/>
          <w:lang w:val="et-EE"/>
        </w:rPr>
      </w:pPr>
      <w:r w:rsidRPr="000F7ADE">
        <w:rPr>
          <w:rFonts w:ascii="Arial" w:eastAsia="DINPro" w:hAnsi="Arial" w:cs="Arial"/>
          <w:sz w:val="24"/>
          <w:szCs w:val="24"/>
          <w:lang w:val="et-EE"/>
        </w:rPr>
        <w:t>Järgnevalt esitame oma kommentaarid ja ettepanekud eelnõu kohta.</w:t>
      </w:r>
    </w:p>
    <w:p w14:paraId="467C5F72" w14:textId="77777777" w:rsidR="00D463AF" w:rsidRPr="000F7ADE" w:rsidRDefault="00D463AF" w:rsidP="00197F21">
      <w:pPr>
        <w:spacing w:after="0" w:line="240" w:lineRule="auto"/>
        <w:jc w:val="both"/>
        <w:rPr>
          <w:rFonts w:ascii="Arial" w:eastAsia="DINPro" w:hAnsi="Arial" w:cs="Arial"/>
          <w:sz w:val="24"/>
          <w:szCs w:val="24"/>
          <w:lang w:val="et-EE"/>
        </w:rPr>
      </w:pPr>
    </w:p>
    <w:p w14:paraId="73E8FA60" w14:textId="54368108" w:rsidR="00D463AF" w:rsidRPr="000F7ADE" w:rsidRDefault="000C18F3" w:rsidP="00D463AF">
      <w:pPr>
        <w:pStyle w:val="ListParagraph"/>
        <w:numPr>
          <w:ilvl w:val="0"/>
          <w:numId w:val="3"/>
        </w:numPr>
        <w:spacing w:before="120" w:after="0" w:line="240" w:lineRule="auto"/>
        <w:jc w:val="both"/>
        <w:rPr>
          <w:rFonts w:ascii="Arial" w:eastAsia="DINPro" w:hAnsi="Arial" w:cs="Arial"/>
          <w:b/>
          <w:bCs/>
          <w:lang w:val="et-EE"/>
        </w:rPr>
      </w:pPr>
      <w:r w:rsidRPr="000F7ADE">
        <w:rPr>
          <w:rFonts w:ascii="Arial" w:eastAsia="DINPro" w:hAnsi="Arial" w:cs="Arial"/>
          <w:b/>
          <w:bCs/>
          <w:lang w:val="et-EE"/>
        </w:rPr>
        <w:t>Müüja vastutuse tähtaeg, kui tarbija valib puudusega asja parandamise</w:t>
      </w:r>
    </w:p>
    <w:p w14:paraId="2DA2EABF" w14:textId="73936F4C" w:rsidR="00BE5A6F" w:rsidRPr="000F7ADE" w:rsidRDefault="00905653" w:rsidP="00600181">
      <w:pPr>
        <w:spacing w:line="240" w:lineRule="auto"/>
        <w:jc w:val="both"/>
        <w:rPr>
          <w:rFonts w:ascii="Arial" w:eastAsia="DINPro" w:hAnsi="Arial" w:cs="Arial"/>
          <w:sz w:val="24"/>
          <w:szCs w:val="24"/>
          <w:lang w:val="et-EE"/>
        </w:rPr>
      </w:pPr>
      <w:r w:rsidRPr="000F7ADE">
        <w:rPr>
          <w:rFonts w:ascii="Arial" w:eastAsia="DINPro" w:hAnsi="Arial" w:cs="Arial"/>
          <w:sz w:val="24"/>
          <w:szCs w:val="24"/>
          <w:lang w:val="et-EE"/>
        </w:rPr>
        <w:t>Eelnõu § 1 punktiga 2 lisatava võlaõigusseaduse § 218</w:t>
      </w:r>
      <w:r w:rsidR="007827A0" w:rsidRPr="000F7ADE">
        <w:rPr>
          <w:rFonts w:ascii="Arial" w:eastAsia="DINPro" w:hAnsi="Arial" w:cs="Arial"/>
          <w:sz w:val="24"/>
          <w:szCs w:val="24"/>
          <w:lang w:val="et-EE"/>
        </w:rPr>
        <w:t xml:space="preserve"> lõike 3</w:t>
      </w:r>
      <w:r w:rsidR="007827A0" w:rsidRPr="000F7ADE">
        <w:rPr>
          <w:rFonts w:ascii="Arial" w:eastAsia="DINPro" w:hAnsi="Arial" w:cs="Arial"/>
          <w:sz w:val="24"/>
          <w:szCs w:val="24"/>
          <w:vertAlign w:val="superscript"/>
          <w:lang w:val="et-EE"/>
        </w:rPr>
        <w:t>1</w:t>
      </w:r>
      <w:r w:rsidR="00BE5A6F" w:rsidRPr="000F7ADE">
        <w:rPr>
          <w:rFonts w:ascii="Arial" w:eastAsia="DINPro" w:hAnsi="Arial" w:cs="Arial"/>
          <w:sz w:val="24"/>
          <w:szCs w:val="24"/>
          <w:lang w:val="et-EE"/>
        </w:rPr>
        <w:t xml:space="preserve"> kohaselt </w:t>
      </w:r>
      <w:r w:rsidR="00FC3EAE" w:rsidRPr="000F7ADE">
        <w:rPr>
          <w:rFonts w:ascii="Arial" w:eastAsia="DINPro" w:hAnsi="Arial" w:cs="Arial"/>
          <w:sz w:val="24"/>
          <w:szCs w:val="24"/>
          <w:lang w:val="et-EE"/>
        </w:rPr>
        <w:t>kui müüja parandab asja, algab VÕS § 218 lõikes 2 nimetatud tähtaeg</w:t>
      </w:r>
      <w:r w:rsidR="0015773E" w:rsidRPr="000F7ADE">
        <w:rPr>
          <w:rFonts w:ascii="Arial" w:eastAsia="DINPro" w:hAnsi="Arial" w:cs="Arial"/>
          <w:sz w:val="24"/>
          <w:szCs w:val="24"/>
          <w:lang w:val="et-EE"/>
        </w:rPr>
        <w:t xml:space="preserve"> kõrvaldatud puuduse suhtes parandamisest arvates uuesti ja pikeneb igal juhul ühe korra ühe aasta võrra. Kui tähtaeg on ühe korra juba pikenenud, nähakse selle edasine pikenemine ette üksnes kõrvaldatud puuduse suhtes arvates selle parandamisest</w:t>
      </w:r>
      <w:r w:rsidR="000C18F3" w:rsidRPr="000F7ADE">
        <w:rPr>
          <w:rFonts w:ascii="Arial" w:eastAsia="DINPro" w:hAnsi="Arial" w:cs="Arial"/>
          <w:sz w:val="24"/>
          <w:szCs w:val="24"/>
          <w:lang w:val="et-EE"/>
        </w:rPr>
        <w:t>.</w:t>
      </w:r>
    </w:p>
    <w:p w14:paraId="6D48C0DA" w14:textId="19411C8B" w:rsidR="00B966C1" w:rsidRPr="00183D3E" w:rsidRDefault="00600181" w:rsidP="008B1F8C">
      <w:pPr>
        <w:spacing w:line="240" w:lineRule="auto"/>
        <w:jc w:val="both"/>
        <w:rPr>
          <w:rFonts w:ascii="Arial" w:eastAsia="DINPro" w:hAnsi="Arial" w:cs="Arial"/>
          <w:sz w:val="24"/>
          <w:szCs w:val="24"/>
          <w:lang w:val="et-EE"/>
        </w:rPr>
      </w:pPr>
      <w:r w:rsidRPr="000F7ADE">
        <w:rPr>
          <w:rFonts w:ascii="Arial" w:eastAsia="DINPro" w:hAnsi="Arial" w:cs="Arial"/>
          <w:sz w:val="24"/>
          <w:szCs w:val="24"/>
          <w:lang w:val="et-EE"/>
        </w:rPr>
        <w:t>ELi d</w:t>
      </w:r>
      <w:r w:rsidR="00D8621D" w:rsidRPr="000F7ADE">
        <w:rPr>
          <w:rFonts w:ascii="Arial" w:eastAsia="DINPro" w:hAnsi="Arial" w:cs="Arial"/>
          <w:sz w:val="24"/>
          <w:szCs w:val="24"/>
          <w:lang w:val="et-EE"/>
        </w:rPr>
        <w:t xml:space="preserve">irektiivi </w:t>
      </w:r>
      <w:r w:rsidRPr="000F7ADE">
        <w:rPr>
          <w:rFonts w:ascii="Arial" w:eastAsia="DINPro" w:hAnsi="Arial" w:cs="Arial"/>
          <w:sz w:val="24"/>
          <w:szCs w:val="24"/>
          <w:lang w:val="et-EE"/>
        </w:rPr>
        <w:t xml:space="preserve">2024/1799 </w:t>
      </w:r>
      <w:r w:rsidR="00D8621D" w:rsidRPr="000F7ADE">
        <w:rPr>
          <w:rFonts w:ascii="Arial" w:eastAsia="DINPro" w:hAnsi="Arial" w:cs="Arial"/>
          <w:sz w:val="24"/>
          <w:szCs w:val="24"/>
          <w:lang w:val="et-EE"/>
        </w:rPr>
        <w:t>artikli 16 punkti 2 alapunkt a näeb ette müüja vastutuse tähtaja pikendamise üks kord 12 kuu võrra.</w:t>
      </w:r>
      <w:r w:rsidR="008B1F8C">
        <w:rPr>
          <w:rFonts w:ascii="Arial" w:eastAsia="DINPro" w:hAnsi="Arial" w:cs="Arial"/>
          <w:sz w:val="24"/>
          <w:szCs w:val="24"/>
          <w:lang w:val="et-EE"/>
        </w:rPr>
        <w:t xml:space="preserve"> </w:t>
      </w:r>
      <w:r w:rsidR="008B1F8C" w:rsidRPr="000F7ADE">
        <w:rPr>
          <w:rFonts w:ascii="Arial" w:eastAsia="DINPro" w:hAnsi="Arial" w:cs="Arial"/>
          <w:sz w:val="24"/>
          <w:szCs w:val="24"/>
          <w:lang w:val="et-EE"/>
        </w:rPr>
        <w:t>Lisaks näeb direktiivi põhjenduspunkt 40 ette, et 12-kuuline pikendus tuleb lisada kauba suhtes kohaldatava järelejäänud vastutuse tähtajale, ning et sellise pikendamise eesmärk on tagada, et parandamise korral oleks müüja vastutus kokku vähemalt kolm aastat (</w:t>
      </w:r>
      <w:r w:rsidR="00794671">
        <w:rPr>
          <w:rFonts w:ascii="Arial" w:eastAsia="DINPro" w:hAnsi="Arial" w:cs="Arial"/>
          <w:sz w:val="24"/>
          <w:szCs w:val="24"/>
          <w:lang w:val="et-EE"/>
        </w:rPr>
        <w:t>2</w:t>
      </w:r>
      <w:r w:rsidR="008B1F8C" w:rsidRPr="000F7ADE">
        <w:rPr>
          <w:rFonts w:ascii="Arial" w:eastAsia="DINPro" w:hAnsi="Arial" w:cs="Arial"/>
          <w:sz w:val="24"/>
          <w:szCs w:val="24"/>
          <w:lang w:val="et-EE"/>
        </w:rPr>
        <w:t xml:space="preserve"> aastat </w:t>
      </w:r>
      <w:r w:rsidR="00794671">
        <w:rPr>
          <w:rFonts w:ascii="Arial" w:eastAsia="DINPro" w:hAnsi="Arial" w:cs="Arial"/>
          <w:sz w:val="24"/>
          <w:szCs w:val="24"/>
          <w:lang w:val="et-EE"/>
        </w:rPr>
        <w:t>+</w:t>
      </w:r>
      <w:r w:rsidR="008B1F8C" w:rsidRPr="000F7ADE">
        <w:rPr>
          <w:rFonts w:ascii="Arial" w:eastAsia="DINPro" w:hAnsi="Arial" w:cs="Arial"/>
          <w:sz w:val="24"/>
          <w:szCs w:val="24"/>
          <w:lang w:val="et-EE"/>
        </w:rPr>
        <w:t xml:space="preserve"> 12 kuud).</w:t>
      </w:r>
    </w:p>
    <w:p w14:paraId="0C7BE03C" w14:textId="15F797BC" w:rsidR="008B1F8C" w:rsidRPr="000F7ADE" w:rsidRDefault="00C47232" w:rsidP="008B1F8C">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Eelnõus sätestatu </w:t>
      </w:r>
      <w:r w:rsidR="00B7244F">
        <w:rPr>
          <w:rFonts w:ascii="Arial" w:eastAsia="DINPro" w:hAnsi="Arial" w:cs="Arial"/>
          <w:sz w:val="24"/>
          <w:szCs w:val="24"/>
          <w:lang w:val="et-EE"/>
        </w:rPr>
        <w:t>tähendaks praktikas seda</w:t>
      </w:r>
      <w:r w:rsidR="002B52F8" w:rsidRPr="00183D3E">
        <w:rPr>
          <w:rFonts w:ascii="Arial" w:eastAsia="DINPro" w:hAnsi="Arial" w:cs="Arial"/>
          <w:sz w:val="24"/>
          <w:szCs w:val="24"/>
          <w:lang w:val="et-EE"/>
        </w:rPr>
        <w:t xml:space="preserve">, et müüja koguvastutuse pikkus sõltub sellest, millal parandamist nõutakse. Kui toode antakse üle ja parandamist nõutakse vahetult pärast üleandmist, on tulemus ligikaudu </w:t>
      </w:r>
      <w:r w:rsidR="00385D24">
        <w:rPr>
          <w:rFonts w:ascii="Arial" w:eastAsia="DINPro" w:hAnsi="Arial" w:cs="Arial"/>
          <w:sz w:val="24"/>
          <w:szCs w:val="24"/>
          <w:lang w:val="et-EE"/>
        </w:rPr>
        <w:t>võrdväärne</w:t>
      </w:r>
      <w:r w:rsidR="002B52F8" w:rsidRPr="00183D3E">
        <w:rPr>
          <w:rFonts w:ascii="Arial" w:eastAsia="DINPro" w:hAnsi="Arial" w:cs="Arial"/>
          <w:sz w:val="24"/>
          <w:szCs w:val="24"/>
          <w:lang w:val="et-EE"/>
        </w:rPr>
        <w:t xml:space="preserve"> direktiivi miinimumiga </w:t>
      </w:r>
      <w:r w:rsidR="00385D24">
        <w:rPr>
          <w:rFonts w:ascii="Arial" w:eastAsia="DINPro" w:hAnsi="Arial" w:cs="Arial"/>
          <w:sz w:val="24"/>
          <w:szCs w:val="24"/>
          <w:lang w:val="et-EE"/>
        </w:rPr>
        <w:t>ehk kolme aastaga</w:t>
      </w:r>
      <w:r w:rsidR="002B52F8" w:rsidRPr="00183D3E">
        <w:rPr>
          <w:rFonts w:ascii="Arial" w:eastAsia="DINPro" w:hAnsi="Arial" w:cs="Arial"/>
          <w:sz w:val="24"/>
          <w:szCs w:val="24"/>
          <w:lang w:val="et-EE"/>
        </w:rPr>
        <w:t xml:space="preserve">. Kui aga toode parandatakse näiteks 23. kuul pärast üleandmist ehk </w:t>
      </w:r>
      <w:r w:rsidR="002B52F8" w:rsidRPr="00183D3E">
        <w:rPr>
          <w:rFonts w:ascii="Arial" w:eastAsia="DINPro" w:hAnsi="Arial" w:cs="Arial"/>
          <w:sz w:val="24"/>
          <w:szCs w:val="24"/>
          <w:lang w:val="et-EE"/>
        </w:rPr>
        <w:lastRenderedPageBreak/>
        <w:t>vahetult enne kaheaastase algtähtaja lõppu, algaks eelnõu grammatilise tõlgenduse kohaselt sellest hetkest uus kolmeaastane periood (</w:t>
      </w:r>
      <w:r w:rsidR="00E86447">
        <w:rPr>
          <w:rFonts w:ascii="Arial" w:eastAsia="DINPro" w:hAnsi="Arial" w:cs="Arial"/>
          <w:sz w:val="24"/>
          <w:szCs w:val="24"/>
          <w:lang w:val="et-EE"/>
        </w:rPr>
        <w:t>2 aastat</w:t>
      </w:r>
      <w:r w:rsidR="002B52F8" w:rsidRPr="00183D3E">
        <w:rPr>
          <w:rFonts w:ascii="Arial" w:eastAsia="DINPro" w:hAnsi="Arial" w:cs="Arial"/>
          <w:sz w:val="24"/>
          <w:szCs w:val="24"/>
          <w:lang w:val="et-EE"/>
        </w:rPr>
        <w:t xml:space="preserve"> + 12 kuud), mistõttu võiks müüja vastutus lõppeda alles ligikaudu 59. kuul pärast algset üleandmist. See oleks peaaegu kaks korda kauem kui direktiivi põhjenduspunktis 40 silmas peetud kolmeaastane </w:t>
      </w:r>
      <w:r w:rsidR="006C3FD4">
        <w:rPr>
          <w:rFonts w:ascii="Arial" w:eastAsia="DINPro" w:hAnsi="Arial" w:cs="Arial"/>
          <w:sz w:val="24"/>
          <w:szCs w:val="24"/>
          <w:lang w:val="et-EE"/>
        </w:rPr>
        <w:t xml:space="preserve">ehk 36-kuuline </w:t>
      </w:r>
      <w:r w:rsidR="002B52F8" w:rsidRPr="00183D3E">
        <w:rPr>
          <w:rFonts w:ascii="Arial" w:eastAsia="DINPro" w:hAnsi="Arial" w:cs="Arial"/>
          <w:sz w:val="24"/>
          <w:szCs w:val="24"/>
          <w:lang w:val="et-EE"/>
        </w:rPr>
        <w:t>miinimum.</w:t>
      </w:r>
    </w:p>
    <w:p w14:paraId="3A5C8DF4" w14:textId="61C92CA8" w:rsidR="004F62D7" w:rsidRDefault="004F62D7" w:rsidP="004F62D7">
      <w:pPr>
        <w:spacing w:line="240" w:lineRule="auto"/>
        <w:jc w:val="both"/>
        <w:rPr>
          <w:rFonts w:ascii="Arial" w:eastAsia="DINPro" w:hAnsi="Arial" w:cs="Arial"/>
          <w:sz w:val="24"/>
          <w:szCs w:val="24"/>
          <w:lang w:val="et-EE"/>
        </w:rPr>
      </w:pPr>
      <w:r w:rsidRPr="00183D3E">
        <w:rPr>
          <w:rFonts w:ascii="Arial" w:eastAsia="DINPro" w:hAnsi="Arial" w:cs="Arial"/>
          <w:sz w:val="24"/>
          <w:szCs w:val="24"/>
          <w:lang w:val="et-EE"/>
        </w:rPr>
        <w:t>Kuigi direktiivi (EL) 2019/771 artik</w:t>
      </w:r>
      <w:r w:rsidR="000F3008">
        <w:rPr>
          <w:rFonts w:ascii="Arial" w:eastAsia="DINPro" w:hAnsi="Arial" w:cs="Arial"/>
          <w:sz w:val="24"/>
          <w:szCs w:val="24"/>
          <w:lang w:val="et-EE"/>
        </w:rPr>
        <w:t>kel</w:t>
      </w:r>
      <w:r w:rsidRPr="00183D3E">
        <w:rPr>
          <w:rFonts w:ascii="Arial" w:eastAsia="DINPro" w:hAnsi="Arial" w:cs="Arial"/>
          <w:sz w:val="24"/>
          <w:szCs w:val="24"/>
          <w:lang w:val="et-EE"/>
        </w:rPr>
        <w:t xml:space="preserve"> 10 lõige 3 lubab liikmesriigil kehtestada pikema tähtaja kui direktiivi miinimum, on </w:t>
      </w:r>
      <w:r w:rsidR="00A63BAF">
        <w:rPr>
          <w:rFonts w:ascii="Arial" w:eastAsia="DINPro" w:hAnsi="Arial" w:cs="Arial"/>
          <w:sz w:val="24"/>
          <w:szCs w:val="24"/>
          <w:lang w:val="et-EE"/>
        </w:rPr>
        <w:t>eelnõus olev lahendus</w:t>
      </w:r>
      <w:r w:rsidRPr="00183D3E">
        <w:rPr>
          <w:rFonts w:ascii="Arial" w:eastAsia="DINPro" w:hAnsi="Arial" w:cs="Arial"/>
          <w:sz w:val="24"/>
          <w:szCs w:val="24"/>
          <w:lang w:val="et-EE"/>
        </w:rPr>
        <w:t xml:space="preserve"> vastuolus eelnõu seletuskirjast läbivalt nähtuva lähtekohaga, et Eesti rakendab direktiivi minimaalselt. Pikem ja parandamise ajastusest sõltuv, ette prognoosimatu vastutusperiood suurendab müüjatele muu hulgas remondireservi, infosüsteemide, tõendite säilitamise, varuosade ja tarneahela tagasinõuetega seotud kulusid ning võib teatud tootekategooriate puhul ületada nende tavapärase kasutusea.</w:t>
      </w:r>
    </w:p>
    <w:p w14:paraId="0F7BF909" w14:textId="6741AB6C" w:rsidR="00B452A7" w:rsidRDefault="00B452A7" w:rsidP="00AA24A6">
      <w:pPr>
        <w:spacing w:line="240" w:lineRule="auto"/>
        <w:jc w:val="both"/>
        <w:rPr>
          <w:rFonts w:ascii="Arial" w:eastAsia="DINPro" w:hAnsi="Arial" w:cs="Arial"/>
          <w:sz w:val="24"/>
          <w:szCs w:val="24"/>
          <w:lang w:val="et-EE"/>
        </w:rPr>
      </w:pPr>
      <w:r>
        <w:rPr>
          <w:rFonts w:ascii="Arial" w:eastAsia="DINPro" w:hAnsi="Arial" w:cs="Arial"/>
          <w:sz w:val="24"/>
          <w:szCs w:val="24"/>
          <w:lang w:val="et-EE"/>
        </w:rPr>
        <w:t>Seletuskir</w:t>
      </w:r>
      <w:r w:rsidR="00154790">
        <w:rPr>
          <w:rFonts w:ascii="Arial" w:eastAsia="DINPro" w:hAnsi="Arial" w:cs="Arial"/>
          <w:sz w:val="24"/>
          <w:szCs w:val="24"/>
          <w:lang w:val="et-EE"/>
        </w:rPr>
        <w:t>i</w:t>
      </w:r>
      <w:r>
        <w:rPr>
          <w:rFonts w:ascii="Arial" w:eastAsia="DINPro" w:hAnsi="Arial" w:cs="Arial"/>
          <w:sz w:val="24"/>
          <w:szCs w:val="24"/>
          <w:lang w:val="et-EE"/>
        </w:rPr>
        <w:t xml:space="preserve"> (lk </w:t>
      </w:r>
      <w:r w:rsidR="00154790">
        <w:rPr>
          <w:rFonts w:ascii="Arial" w:eastAsia="DINPro" w:hAnsi="Arial" w:cs="Arial"/>
          <w:sz w:val="24"/>
          <w:szCs w:val="24"/>
          <w:lang w:val="et-EE"/>
        </w:rPr>
        <w:t xml:space="preserve">6) toob esile, et kehtiva õiguse kohaselt oleks juhul, </w:t>
      </w:r>
      <w:r w:rsidR="00AA24A6" w:rsidRPr="00AA24A6">
        <w:rPr>
          <w:rFonts w:ascii="Arial" w:eastAsia="DINPro" w:hAnsi="Arial" w:cs="Arial"/>
          <w:sz w:val="24"/>
          <w:szCs w:val="24"/>
          <w:lang w:val="et-EE"/>
        </w:rPr>
        <w:t>kui tarbija soovib müüjalt näiteks parandamist poole aasta möödudes alates tehingust, müüja vastutus kokku 2,5 aastat ehk vähem kui direktiivis soovitud kolm aastat. Kui tarbija asub parandamist taotlema ühe aasta möödudes ostust, oleks kolm aastat jällegi tagatud.</w:t>
      </w:r>
      <w:r w:rsidR="00E223BD">
        <w:rPr>
          <w:rFonts w:ascii="Arial" w:eastAsia="DINPro" w:hAnsi="Arial" w:cs="Arial"/>
          <w:sz w:val="24"/>
          <w:szCs w:val="24"/>
          <w:lang w:val="et-EE"/>
        </w:rPr>
        <w:t xml:space="preserve"> Samas näitab käesolevas punktis eelpool toodud arvutus, et probleemi ei lahenda kogu asja suhtes uue tähtaja käivitamine parandamise hetkest, vaid direktiivi enda mehhanism ehk</w:t>
      </w:r>
      <w:r w:rsidR="00FA632E">
        <w:rPr>
          <w:rFonts w:ascii="Arial" w:eastAsia="DINPro" w:hAnsi="Arial" w:cs="Arial"/>
          <w:sz w:val="24"/>
          <w:szCs w:val="24"/>
          <w:lang w:val="et-EE"/>
        </w:rPr>
        <w:t xml:space="preserve"> 12 kuu lisamine järelejäänud, algsest üleandmisest juba kulgema hakanud vastutuse tähtajale. Sellisel juhul oleks</w:t>
      </w:r>
      <w:r w:rsidR="007069FB">
        <w:rPr>
          <w:rFonts w:ascii="Arial" w:eastAsia="DINPro" w:hAnsi="Arial" w:cs="Arial"/>
          <w:sz w:val="24"/>
          <w:szCs w:val="24"/>
          <w:lang w:val="et-EE"/>
        </w:rPr>
        <w:t xml:space="preserve"> müüja vastutus olukorras, kus parandamine toimub 6 kuu möödudes, täpselt 3 aastat</w:t>
      </w:r>
      <w:r w:rsidR="00524A02">
        <w:rPr>
          <w:rFonts w:ascii="Arial" w:eastAsia="DINPro" w:hAnsi="Arial" w:cs="Arial"/>
          <w:sz w:val="24"/>
          <w:szCs w:val="24"/>
          <w:lang w:val="et-EE"/>
        </w:rPr>
        <w:t xml:space="preserve"> (6 möödunud kuud + 18 järelejäänud</w:t>
      </w:r>
      <w:r w:rsidR="0078396E">
        <w:rPr>
          <w:rFonts w:ascii="Arial" w:eastAsia="DINPro" w:hAnsi="Arial" w:cs="Arial"/>
          <w:sz w:val="24"/>
          <w:szCs w:val="24"/>
          <w:lang w:val="et-EE"/>
        </w:rPr>
        <w:t xml:space="preserve"> kuud + 12 kuud pikendust). See täidaks direktiivi miinimumnõude ilma, et looks samal ajal hilise parandamise korral põhjendamatult pik</w:t>
      </w:r>
      <w:r w:rsidR="00906EF7">
        <w:rPr>
          <w:rFonts w:ascii="Arial" w:eastAsia="DINPro" w:hAnsi="Arial" w:cs="Arial"/>
          <w:sz w:val="24"/>
          <w:szCs w:val="24"/>
          <w:lang w:val="et-EE"/>
        </w:rPr>
        <w:t xml:space="preserve">a kuni 5 aastani ulatuva vastutusperioodi. </w:t>
      </w:r>
      <w:r w:rsidR="009A0240">
        <w:rPr>
          <w:rFonts w:ascii="Arial" w:eastAsia="DINPro" w:hAnsi="Arial" w:cs="Arial"/>
          <w:sz w:val="24"/>
          <w:szCs w:val="24"/>
          <w:lang w:val="et-EE"/>
        </w:rPr>
        <w:t xml:space="preserve">Seega leiame, et </w:t>
      </w:r>
      <w:r w:rsidR="002B579A">
        <w:rPr>
          <w:rFonts w:ascii="Arial" w:eastAsia="DINPro" w:hAnsi="Arial" w:cs="Arial"/>
          <w:sz w:val="24"/>
          <w:szCs w:val="24"/>
          <w:lang w:val="et-EE"/>
        </w:rPr>
        <w:t>direktiivis sätestatust miinimumist lähtuvalt saab müüja vastutuse tähtaeg pikeneda parandamise korral üks kord 12 kuu võrra, arvesta</w:t>
      </w:r>
      <w:r w:rsidR="00DA6411">
        <w:rPr>
          <w:rFonts w:ascii="Arial" w:eastAsia="DINPro" w:hAnsi="Arial" w:cs="Arial"/>
          <w:sz w:val="24"/>
          <w:szCs w:val="24"/>
          <w:lang w:val="et-EE"/>
        </w:rPr>
        <w:t>d</w:t>
      </w:r>
      <w:r w:rsidR="002B579A">
        <w:rPr>
          <w:rFonts w:ascii="Arial" w:eastAsia="DINPro" w:hAnsi="Arial" w:cs="Arial"/>
          <w:sz w:val="24"/>
          <w:szCs w:val="24"/>
          <w:lang w:val="et-EE"/>
        </w:rPr>
        <w:t>es järelejäänud vastutuse tähtaega parandamise hetkeks.</w:t>
      </w:r>
    </w:p>
    <w:p w14:paraId="0AED013C" w14:textId="014588EA" w:rsidR="004F62D7" w:rsidRPr="00C51C2A" w:rsidRDefault="004F62D7" w:rsidP="00C51C2A">
      <w:pPr>
        <w:spacing w:after="0" w:line="240" w:lineRule="auto"/>
        <w:jc w:val="both"/>
        <w:rPr>
          <w:rFonts w:ascii="Arial" w:eastAsia="DINPro" w:hAnsi="Arial" w:cs="Arial"/>
          <w:b/>
          <w:bCs/>
          <w:sz w:val="24"/>
          <w:szCs w:val="24"/>
          <w:u w:val="single"/>
          <w:lang w:val="et-EE"/>
        </w:rPr>
      </w:pPr>
      <w:r w:rsidRPr="00C51C2A">
        <w:rPr>
          <w:rFonts w:ascii="Arial" w:eastAsia="DINPro" w:hAnsi="Arial" w:cs="Arial"/>
          <w:b/>
          <w:bCs/>
          <w:sz w:val="24"/>
          <w:szCs w:val="24"/>
          <w:u w:val="single"/>
          <w:lang w:val="et-EE"/>
        </w:rPr>
        <w:t>Kaubanduskoja ettepanek:</w:t>
      </w:r>
    </w:p>
    <w:p w14:paraId="70C42608" w14:textId="2218CF7F" w:rsidR="001C1438" w:rsidRPr="00C51C2A" w:rsidRDefault="001C1438" w:rsidP="004C5560">
      <w:pPr>
        <w:spacing w:after="0" w:line="240" w:lineRule="auto"/>
        <w:jc w:val="both"/>
        <w:rPr>
          <w:rFonts w:ascii="Arial" w:eastAsia="DINPro" w:hAnsi="Arial" w:cs="Arial"/>
          <w:b/>
          <w:bCs/>
          <w:sz w:val="24"/>
          <w:szCs w:val="24"/>
          <w:lang w:val="et-EE"/>
        </w:rPr>
      </w:pPr>
      <w:r w:rsidRPr="00C51C2A">
        <w:rPr>
          <w:rFonts w:ascii="Arial" w:eastAsia="DINPro" w:hAnsi="Arial" w:cs="Arial"/>
          <w:b/>
          <w:bCs/>
          <w:sz w:val="24"/>
          <w:szCs w:val="24"/>
          <w:lang w:val="et-EE"/>
        </w:rPr>
        <w:t xml:space="preserve">Palume </w:t>
      </w:r>
      <w:r w:rsidR="009A0240">
        <w:rPr>
          <w:rFonts w:ascii="Arial" w:eastAsia="DINPro" w:hAnsi="Arial" w:cs="Arial"/>
          <w:b/>
          <w:bCs/>
          <w:sz w:val="24"/>
          <w:szCs w:val="24"/>
          <w:lang w:val="et-EE"/>
        </w:rPr>
        <w:t>e</w:t>
      </w:r>
      <w:r w:rsidR="009A0240" w:rsidRPr="009A0240">
        <w:rPr>
          <w:rFonts w:ascii="Arial" w:eastAsia="DINPro" w:hAnsi="Arial" w:cs="Arial"/>
          <w:b/>
          <w:bCs/>
          <w:sz w:val="24"/>
          <w:szCs w:val="24"/>
          <w:lang w:val="et-EE"/>
        </w:rPr>
        <w:t>elnõu § 1 punktiga 2 lisatava</w:t>
      </w:r>
      <w:r w:rsidRPr="00C51C2A">
        <w:rPr>
          <w:rFonts w:ascii="Arial" w:eastAsia="DINPro" w:hAnsi="Arial" w:cs="Arial"/>
          <w:b/>
          <w:bCs/>
          <w:sz w:val="24"/>
          <w:szCs w:val="24"/>
          <w:lang w:val="et-EE"/>
        </w:rPr>
        <w:t xml:space="preserve"> </w:t>
      </w:r>
      <w:r w:rsidR="009A0240">
        <w:rPr>
          <w:rFonts w:ascii="Arial" w:eastAsia="DINPro" w:hAnsi="Arial" w:cs="Arial"/>
          <w:b/>
          <w:bCs/>
          <w:sz w:val="24"/>
          <w:szCs w:val="24"/>
          <w:lang w:val="et-EE"/>
        </w:rPr>
        <w:t>võlaõigusseaduse</w:t>
      </w:r>
      <w:r w:rsidRPr="00C51C2A">
        <w:rPr>
          <w:rFonts w:ascii="Arial" w:eastAsia="DINPro" w:hAnsi="Arial" w:cs="Arial"/>
          <w:b/>
          <w:bCs/>
          <w:sz w:val="24"/>
          <w:szCs w:val="24"/>
          <w:lang w:val="et-EE"/>
        </w:rPr>
        <w:t xml:space="preserve"> § 218 lõike 3¹ sõnastada direktiivi miinimumnõuet järgides selliselt, et müüja vastutuse tähtaeg pikeneb parandamise korral üks kord 12 kuu võrra, arvestades </w:t>
      </w:r>
      <w:r w:rsidR="00BF2312" w:rsidRPr="00183D3E">
        <w:rPr>
          <w:rFonts w:ascii="Arial" w:eastAsia="DINPro" w:hAnsi="Arial" w:cs="Arial"/>
          <w:b/>
          <w:bCs/>
          <w:sz w:val="24"/>
          <w:szCs w:val="24"/>
          <w:lang w:val="et-EE"/>
        </w:rPr>
        <w:t xml:space="preserve">järelejäänud vastutuse tähtaega </w:t>
      </w:r>
      <w:r w:rsidRPr="00C51C2A">
        <w:rPr>
          <w:rFonts w:ascii="Arial" w:eastAsia="DINPro" w:hAnsi="Arial" w:cs="Arial"/>
          <w:b/>
          <w:bCs/>
          <w:sz w:val="24"/>
          <w:szCs w:val="24"/>
          <w:lang w:val="et-EE"/>
        </w:rPr>
        <w:t>parandamise hetke</w:t>
      </w:r>
      <w:r w:rsidR="00BF2312" w:rsidRPr="00183D3E">
        <w:rPr>
          <w:rFonts w:ascii="Arial" w:eastAsia="DINPro" w:hAnsi="Arial" w:cs="Arial"/>
          <w:b/>
          <w:bCs/>
          <w:sz w:val="24"/>
          <w:szCs w:val="24"/>
          <w:lang w:val="et-EE"/>
        </w:rPr>
        <w:t>ks</w:t>
      </w:r>
      <w:r w:rsidRPr="00C51C2A">
        <w:rPr>
          <w:rFonts w:ascii="Arial" w:eastAsia="DINPro" w:hAnsi="Arial" w:cs="Arial"/>
          <w:b/>
          <w:bCs/>
          <w:sz w:val="24"/>
          <w:szCs w:val="24"/>
          <w:lang w:val="et-EE"/>
        </w:rPr>
        <w:t>, mitte ei käivitu parandamisest arvates uus kaheaastane tähtaeg, millele lisandub omakorda 12 kuud.</w:t>
      </w:r>
    </w:p>
    <w:p w14:paraId="093D67A4" w14:textId="77777777" w:rsidR="00030325" w:rsidRPr="000F7ADE" w:rsidRDefault="00030325" w:rsidP="00030325">
      <w:pPr>
        <w:spacing w:after="0" w:line="240" w:lineRule="auto"/>
        <w:jc w:val="both"/>
        <w:rPr>
          <w:rFonts w:ascii="Arial" w:eastAsia="DINPro" w:hAnsi="Arial" w:cs="Arial"/>
          <w:b/>
          <w:bCs/>
          <w:sz w:val="24"/>
          <w:szCs w:val="24"/>
          <w:lang w:val="et-EE"/>
        </w:rPr>
      </w:pPr>
    </w:p>
    <w:p w14:paraId="7B606C1B" w14:textId="6A624EB7" w:rsidR="00755E11" w:rsidRPr="00183D3E" w:rsidRDefault="00EE1E4F" w:rsidP="004C5560">
      <w:pPr>
        <w:pStyle w:val="ListParagraph"/>
        <w:numPr>
          <w:ilvl w:val="0"/>
          <w:numId w:val="3"/>
        </w:numPr>
        <w:spacing w:before="240" w:after="0" w:line="240" w:lineRule="auto"/>
        <w:jc w:val="both"/>
        <w:rPr>
          <w:rFonts w:ascii="Arial" w:eastAsia="DINPro" w:hAnsi="Arial" w:cs="Arial"/>
          <w:b/>
          <w:lang w:val="et-EE"/>
        </w:rPr>
      </w:pPr>
      <w:r w:rsidRPr="00183D3E">
        <w:rPr>
          <w:rFonts w:ascii="Arial" w:eastAsia="DINPro" w:hAnsi="Arial" w:cs="Arial"/>
          <w:b/>
          <w:bCs/>
          <w:lang w:val="et-EE"/>
        </w:rPr>
        <w:t>Euroopa parandusteabe vorm</w:t>
      </w:r>
    </w:p>
    <w:p w14:paraId="1AB6DEEF" w14:textId="238ED098" w:rsidR="00B13632" w:rsidRPr="00DA698D" w:rsidRDefault="002414FC" w:rsidP="00DA698D">
      <w:pPr>
        <w:spacing w:line="240" w:lineRule="auto"/>
        <w:jc w:val="both"/>
        <w:rPr>
          <w:rFonts w:ascii="Arial" w:eastAsia="DINPro" w:hAnsi="Arial" w:cs="Arial"/>
          <w:sz w:val="24"/>
          <w:szCs w:val="24"/>
          <w:lang w:val="et-EE"/>
        </w:rPr>
      </w:pPr>
      <w:r w:rsidRPr="00DA698D">
        <w:rPr>
          <w:rFonts w:ascii="Arial" w:eastAsia="DINPro" w:hAnsi="Arial" w:cs="Arial"/>
          <w:sz w:val="24"/>
          <w:szCs w:val="24"/>
          <w:lang w:val="et-EE"/>
        </w:rPr>
        <w:t>Eelnõu § 1 punktiga 5 lisatava võlaõigusseaduse § 635</w:t>
      </w:r>
      <w:r w:rsidRPr="00DA698D">
        <w:rPr>
          <w:rFonts w:ascii="Arial" w:eastAsia="DINPro" w:hAnsi="Arial" w:cs="Arial"/>
          <w:sz w:val="24"/>
          <w:szCs w:val="24"/>
          <w:vertAlign w:val="superscript"/>
          <w:lang w:val="et-EE"/>
        </w:rPr>
        <w:t>3</w:t>
      </w:r>
      <w:r w:rsidRPr="00DA698D">
        <w:rPr>
          <w:rFonts w:ascii="Arial" w:eastAsia="DINPro" w:hAnsi="Arial" w:cs="Arial"/>
          <w:sz w:val="24"/>
          <w:szCs w:val="24"/>
          <w:lang w:val="et-EE"/>
        </w:rPr>
        <w:t xml:space="preserve"> lõike 2 kohaselt on parandusteenuse osutaja taotlusega seotud 30 kalendripäeva jooksul tarbija esitatud taotluse kättesaamisest arvates. Direktiivi (EL) 2024/1799 artikli 4 lõike 5 kohaselt ei tohi parandaja muuta Euroopa parandusteabe vormis </w:t>
      </w:r>
      <w:r w:rsidR="000B6A77">
        <w:rPr>
          <w:rFonts w:ascii="Arial" w:eastAsia="DINPro" w:hAnsi="Arial" w:cs="Arial"/>
          <w:sz w:val="24"/>
          <w:szCs w:val="24"/>
          <w:lang w:val="et-EE"/>
        </w:rPr>
        <w:t>täpsustatud parandamise</w:t>
      </w:r>
      <w:r w:rsidRPr="00DA698D">
        <w:rPr>
          <w:rFonts w:ascii="Arial" w:eastAsia="DINPro" w:hAnsi="Arial" w:cs="Arial"/>
          <w:sz w:val="24"/>
          <w:szCs w:val="24"/>
          <w:lang w:val="et-EE"/>
        </w:rPr>
        <w:t xml:space="preserve"> tingimusi 30 kalendripäeva jooksul alates kuupäevast, mil vorm tarbijale esitati.</w:t>
      </w:r>
    </w:p>
    <w:p w14:paraId="28A662A0" w14:textId="77777777" w:rsidR="00A907F5" w:rsidRDefault="00D4137C" w:rsidP="00A907F5">
      <w:pPr>
        <w:spacing w:line="240" w:lineRule="auto"/>
        <w:jc w:val="both"/>
        <w:rPr>
          <w:rFonts w:ascii="Arial" w:eastAsia="DINPro" w:hAnsi="Arial" w:cs="Arial"/>
          <w:sz w:val="24"/>
          <w:szCs w:val="24"/>
          <w:lang w:val="et-EE"/>
        </w:rPr>
      </w:pPr>
      <w:r>
        <w:rPr>
          <w:rFonts w:ascii="Arial" w:eastAsia="DINPro" w:hAnsi="Arial" w:cs="Arial"/>
          <w:sz w:val="24"/>
          <w:szCs w:val="24"/>
          <w:lang w:val="et-EE"/>
        </w:rPr>
        <w:t>E</w:t>
      </w:r>
      <w:r w:rsidR="00A369E1">
        <w:rPr>
          <w:rFonts w:ascii="Arial" w:eastAsia="DINPro" w:hAnsi="Arial" w:cs="Arial"/>
          <w:sz w:val="24"/>
          <w:szCs w:val="24"/>
          <w:lang w:val="et-EE"/>
        </w:rPr>
        <w:t>elnõu</w:t>
      </w:r>
      <w:r w:rsidR="002F07DA">
        <w:rPr>
          <w:rFonts w:ascii="Arial" w:eastAsia="DINPro" w:hAnsi="Arial" w:cs="Arial"/>
          <w:sz w:val="24"/>
          <w:szCs w:val="24"/>
          <w:lang w:val="et-EE"/>
        </w:rPr>
        <w:t xml:space="preserve"> sätte sõnastus ei võimalda üheselt tuvastada, millisele taotlusele viidatakse. </w:t>
      </w:r>
      <w:r w:rsidR="008B2AE9">
        <w:rPr>
          <w:rFonts w:ascii="Arial" w:eastAsia="DINPro" w:hAnsi="Arial" w:cs="Arial"/>
          <w:sz w:val="24"/>
          <w:szCs w:val="24"/>
          <w:lang w:val="et-EE"/>
        </w:rPr>
        <w:t>Kas tegemist on tarbija esialgse pöördumisega</w:t>
      </w:r>
      <w:r w:rsidR="00D61638">
        <w:rPr>
          <w:rFonts w:ascii="Arial" w:eastAsia="DINPro" w:hAnsi="Arial" w:cs="Arial"/>
          <w:sz w:val="24"/>
          <w:szCs w:val="24"/>
          <w:lang w:val="et-EE"/>
        </w:rPr>
        <w:t xml:space="preserve"> paranda</w:t>
      </w:r>
      <w:r w:rsidR="00736EF1">
        <w:rPr>
          <w:rFonts w:ascii="Arial" w:eastAsia="DINPro" w:hAnsi="Arial" w:cs="Arial"/>
          <w:sz w:val="24"/>
          <w:szCs w:val="24"/>
          <w:lang w:val="et-EE"/>
        </w:rPr>
        <w:t>mise soovi kohta</w:t>
      </w:r>
      <w:r w:rsidR="00970F08">
        <w:rPr>
          <w:rFonts w:ascii="Arial" w:eastAsia="DINPro" w:hAnsi="Arial" w:cs="Arial"/>
          <w:sz w:val="24"/>
          <w:szCs w:val="24"/>
          <w:lang w:val="et-EE"/>
        </w:rPr>
        <w:t xml:space="preserve"> või Euroopa parandusteabe vormiga, mille </w:t>
      </w:r>
      <w:r w:rsidR="008B43C1">
        <w:rPr>
          <w:rFonts w:ascii="Arial" w:eastAsia="DINPro" w:hAnsi="Arial" w:cs="Arial"/>
          <w:sz w:val="24"/>
          <w:szCs w:val="24"/>
          <w:lang w:val="et-EE"/>
        </w:rPr>
        <w:t>parandusteenuse osutaja või</w:t>
      </w:r>
      <w:r w:rsidR="000500CB">
        <w:rPr>
          <w:rFonts w:ascii="Arial" w:eastAsia="DINPro" w:hAnsi="Arial" w:cs="Arial"/>
          <w:sz w:val="24"/>
          <w:szCs w:val="24"/>
          <w:lang w:val="et-EE"/>
        </w:rPr>
        <w:t xml:space="preserve">b </w:t>
      </w:r>
      <w:r w:rsidR="00B47C52">
        <w:rPr>
          <w:rFonts w:ascii="Arial" w:eastAsia="DINPro" w:hAnsi="Arial" w:cs="Arial"/>
          <w:sz w:val="24"/>
          <w:szCs w:val="24"/>
          <w:lang w:val="et-EE"/>
        </w:rPr>
        <w:t>tarbija</w:t>
      </w:r>
      <w:r w:rsidR="005737A9">
        <w:rPr>
          <w:rFonts w:ascii="Arial" w:eastAsia="DINPro" w:hAnsi="Arial" w:cs="Arial"/>
          <w:sz w:val="24"/>
          <w:szCs w:val="24"/>
          <w:lang w:val="et-EE"/>
        </w:rPr>
        <w:t xml:space="preserve">le sellise pöördumise </w:t>
      </w:r>
      <w:r w:rsidR="005737A9">
        <w:rPr>
          <w:rFonts w:ascii="Arial" w:eastAsia="DINPro" w:hAnsi="Arial" w:cs="Arial"/>
          <w:sz w:val="24"/>
          <w:szCs w:val="24"/>
          <w:lang w:val="et-EE"/>
        </w:rPr>
        <w:lastRenderedPageBreak/>
        <w:t>järel esitada</w:t>
      </w:r>
      <w:r w:rsidR="00B47C52">
        <w:rPr>
          <w:rFonts w:ascii="Arial" w:eastAsia="DINPro" w:hAnsi="Arial" w:cs="Arial"/>
          <w:sz w:val="24"/>
          <w:szCs w:val="24"/>
          <w:lang w:val="et-EE"/>
        </w:rPr>
        <w:t xml:space="preserve"> </w:t>
      </w:r>
      <w:r w:rsidR="00EA1B89">
        <w:rPr>
          <w:rFonts w:ascii="Arial" w:eastAsia="DINPro" w:hAnsi="Arial" w:cs="Arial"/>
          <w:sz w:val="24"/>
          <w:szCs w:val="24"/>
          <w:lang w:val="et-EE"/>
        </w:rPr>
        <w:t xml:space="preserve">ning </w:t>
      </w:r>
      <w:r w:rsidR="00E34E76">
        <w:rPr>
          <w:rFonts w:ascii="Arial" w:eastAsia="DINPro" w:hAnsi="Arial" w:cs="Arial"/>
          <w:sz w:val="24"/>
          <w:szCs w:val="24"/>
          <w:lang w:val="et-EE"/>
        </w:rPr>
        <w:t xml:space="preserve">mis on </w:t>
      </w:r>
      <w:r w:rsidR="00264AAA" w:rsidRPr="00DA698D">
        <w:rPr>
          <w:rFonts w:ascii="Arial" w:eastAsia="DINPro" w:hAnsi="Arial" w:cs="Arial"/>
          <w:sz w:val="24"/>
          <w:szCs w:val="24"/>
          <w:lang w:val="et-EE"/>
        </w:rPr>
        <w:t>lisatava võlaõigusseaduse § 635</w:t>
      </w:r>
      <w:r w:rsidR="00264AAA" w:rsidRPr="00DA698D">
        <w:rPr>
          <w:rFonts w:ascii="Arial" w:eastAsia="DINPro" w:hAnsi="Arial" w:cs="Arial"/>
          <w:sz w:val="24"/>
          <w:szCs w:val="24"/>
          <w:vertAlign w:val="superscript"/>
          <w:lang w:val="et-EE"/>
        </w:rPr>
        <w:t>3</w:t>
      </w:r>
      <w:r w:rsidR="00264AAA">
        <w:rPr>
          <w:rFonts w:ascii="Arial" w:eastAsia="DINPro" w:hAnsi="Arial" w:cs="Arial"/>
          <w:sz w:val="24"/>
          <w:szCs w:val="24"/>
          <w:lang w:val="et-EE"/>
        </w:rPr>
        <w:t xml:space="preserve"> lõike 1 enda sõnastuse kohaselt käsitatav taotlusena? Eelnõu praegune sõnastus jätab mulje</w:t>
      </w:r>
      <w:r w:rsidR="00E27F27">
        <w:rPr>
          <w:rFonts w:ascii="Arial" w:eastAsia="DINPro" w:hAnsi="Arial" w:cs="Arial"/>
          <w:sz w:val="24"/>
          <w:szCs w:val="24"/>
          <w:lang w:val="et-EE"/>
        </w:rPr>
        <w:t xml:space="preserve"> </w:t>
      </w:r>
      <w:r w:rsidR="00264AAA">
        <w:rPr>
          <w:rFonts w:ascii="Arial" w:eastAsia="DINPro" w:hAnsi="Arial" w:cs="Arial"/>
          <w:sz w:val="24"/>
          <w:szCs w:val="24"/>
          <w:lang w:val="et-EE"/>
        </w:rPr>
        <w:t xml:space="preserve">nagu tegemist oleks esimese variandiga ehk tarbija </w:t>
      </w:r>
      <w:r w:rsidR="008B6989">
        <w:rPr>
          <w:rFonts w:ascii="Arial" w:eastAsia="DINPro" w:hAnsi="Arial" w:cs="Arial"/>
          <w:sz w:val="24"/>
          <w:szCs w:val="24"/>
          <w:lang w:val="et-EE"/>
        </w:rPr>
        <w:t>pöördumisega parandusteenuse osutaja poole sooviga toodet parandada. See aga ei vasta direktiivis sätestatule</w:t>
      </w:r>
      <w:r w:rsidR="00CC4BAC">
        <w:rPr>
          <w:rFonts w:ascii="Arial" w:eastAsia="DINPro" w:hAnsi="Arial" w:cs="Arial"/>
          <w:sz w:val="24"/>
          <w:szCs w:val="24"/>
          <w:lang w:val="et-EE"/>
        </w:rPr>
        <w:t>, mille kohaselt algab</w:t>
      </w:r>
      <w:r w:rsidR="004C5691">
        <w:rPr>
          <w:rFonts w:ascii="Arial" w:eastAsia="DINPro" w:hAnsi="Arial" w:cs="Arial"/>
          <w:sz w:val="24"/>
          <w:szCs w:val="24"/>
          <w:lang w:val="et-EE"/>
        </w:rPr>
        <w:t xml:space="preserve"> 30 kalendripäeva pikkune tähtaeg Euroopa parandusteabe vormi esitamisest tarbijale</w:t>
      </w:r>
      <w:r w:rsidR="008B6989">
        <w:rPr>
          <w:rFonts w:ascii="Arial" w:eastAsia="DINPro" w:hAnsi="Arial" w:cs="Arial"/>
          <w:sz w:val="24"/>
          <w:szCs w:val="24"/>
          <w:lang w:val="et-EE"/>
        </w:rPr>
        <w:t>.</w:t>
      </w:r>
      <w:r w:rsidR="00051306">
        <w:rPr>
          <w:rFonts w:ascii="Arial" w:eastAsia="DINPro" w:hAnsi="Arial" w:cs="Arial"/>
          <w:sz w:val="24"/>
          <w:szCs w:val="24"/>
          <w:lang w:val="et-EE"/>
        </w:rPr>
        <w:t xml:space="preserve"> </w:t>
      </w:r>
      <w:r w:rsidR="003378A1">
        <w:rPr>
          <w:rFonts w:ascii="Arial" w:eastAsia="DINPro" w:hAnsi="Arial" w:cs="Arial"/>
          <w:sz w:val="24"/>
          <w:szCs w:val="24"/>
          <w:lang w:val="et-EE"/>
        </w:rPr>
        <w:t>E</w:t>
      </w:r>
      <w:r w:rsidR="0023700B">
        <w:rPr>
          <w:rFonts w:ascii="Arial" w:eastAsia="DINPro" w:hAnsi="Arial" w:cs="Arial"/>
          <w:sz w:val="24"/>
          <w:szCs w:val="24"/>
          <w:lang w:val="et-EE"/>
        </w:rPr>
        <w:t>elnõu sõnastus</w:t>
      </w:r>
      <w:r w:rsidR="00051306">
        <w:rPr>
          <w:rFonts w:ascii="Arial" w:eastAsia="DINPro" w:hAnsi="Arial" w:cs="Arial"/>
          <w:sz w:val="24"/>
          <w:szCs w:val="24"/>
          <w:lang w:val="et-EE"/>
        </w:rPr>
        <w:t xml:space="preserve"> põhjustab </w:t>
      </w:r>
      <w:r w:rsidR="003378A1">
        <w:rPr>
          <w:rFonts w:ascii="Arial" w:eastAsia="DINPro" w:hAnsi="Arial" w:cs="Arial"/>
          <w:sz w:val="24"/>
          <w:szCs w:val="24"/>
          <w:lang w:val="et-EE"/>
        </w:rPr>
        <w:t xml:space="preserve">sellisena </w:t>
      </w:r>
      <w:r w:rsidR="00E84714">
        <w:rPr>
          <w:rFonts w:ascii="Arial" w:eastAsia="DINPro" w:hAnsi="Arial" w:cs="Arial"/>
          <w:sz w:val="24"/>
          <w:szCs w:val="24"/>
          <w:lang w:val="et-EE"/>
        </w:rPr>
        <w:t xml:space="preserve">segadust nii parandusteenuse osutajate, </w:t>
      </w:r>
      <w:r w:rsidR="008A1F6F">
        <w:rPr>
          <w:rFonts w:ascii="Arial" w:eastAsia="DINPro" w:hAnsi="Arial" w:cs="Arial"/>
          <w:sz w:val="24"/>
          <w:szCs w:val="24"/>
          <w:lang w:val="et-EE"/>
        </w:rPr>
        <w:t>tarbijate</w:t>
      </w:r>
      <w:r w:rsidR="00E84714">
        <w:rPr>
          <w:rFonts w:ascii="Arial" w:eastAsia="DINPro" w:hAnsi="Arial" w:cs="Arial"/>
          <w:sz w:val="24"/>
          <w:szCs w:val="24"/>
          <w:lang w:val="et-EE"/>
        </w:rPr>
        <w:t xml:space="preserve"> kui </w:t>
      </w:r>
      <w:r w:rsidR="0088024D">
        <w:rPr>
          <w:rFonts w:ascii="Arial" w:eastAsia="DINPro" w:hAnsi="Arial" w:cs="Arial"/>
          <w:sz w:val="24"/>
          <w:szCs w:val="24"/>
          <w:lang w:val="et-EE"/>
        </w:rPr>
        <w:t>k</w:t>
      </w:r>
      <w:r w:rsidR="00E84714">
        <w:rPr>
          <w:rFonts w:ascii="Arial" w:eastAsia="DINPro" w:hAnsi="Arial" w:cs="Arial"/>
          <w:sz w:val="24"/>
          <w:szCs w:val="24"/>
          <w:lang w:val="et-EE"/>
        </w:rPr>
        <w:t>a järelevalveasutuse jaoks</w:t>
      </w:r>
      <w:r w:rsidR="005E4176">
        <w:rPr>
          <w:rFonts w:ascii="Arial" w:eastAsia="DINPro" w:hAnsi="Arial" w:cs="Arial"/>
          <w:sz w:val="24"/>
          <w:szCs w:val="24"/>
          <w:lang w:val="et-EE"/>
        </w:rPr>
        <w:t xml:space="preserve">. Eelnõu sõnastus peaks </w:t>
      </w:r>
      <w:r w:rsidR="00826C56">
        <w:rPr>
          <w:rFonts w:ascii="Arial" w:eastAsia="DINPro" w:hAnsi="Arial" w:cs="Arial"/>
          <w:sz w:val="24"/>
          <w:szCs w:val="24"/>
          <w:lang w:val="et-EE"/>
        </w:rPr>
        <w:t xml:space="preserve">aga olema selge kõigile selles osas, </w:t>
      </w:r>
      <w:r w:rsidR="00D63D91">
        <w:rPr>
          <w:rFonts w:ascii="Arial" w:eastAsia="DINPro" w:hAnsi="Arial" w:cs="Arial"/>
          <w:sz w:val="24"/>
          <w:szCs w:val="24"/>
          <w:lang w:val="et-EE"/>
        </w:rPr>
        <w:t xml:space="preserve">mis hetkest ja millise dokumendi alusel </w:t>
      </w:r>
      <w:r w:rsidR="00083767">
        <w:rPr>
          <w:rFonts w:ascii="Arial" w:eastAsia="DINPro" w:hAnsi="Arial" w:cs="Arial"/>
          <w:sz w:val="24"/>
          <w:szCs w:val="24"/>
          <w:lang w:val="et-EE"/>
        </w:rPr>
        <w:t xml:space="preserve">loetakse </w:t>
      </w:r>
      <w:r w:rsidR="00D63D91">
        <w:rPr>
          <w:rFonts w:ascii="Arial" w:eastAsia="DINPro" w:hAnsi="Arial" w:cs="Arial"/>
          <w:sz w:val="24"/>
          <w:szCs w:val="24"/>
          <w:lang w:val="et-EE"/>
        </w:rPr>
        <w:t>parandusteenuse osutaja</w:t>
      </w:r>
      <w:r w:rsidR="008A1F6F">
        <w:rPr>
          <w:rFonts w:ascii="Arial" w:eastAsia="DINPro" w:hAnsi="Arial" w:cs="Arial"/>
          <w:sz w:val="24"/>
          <w:szCs w:val="24"/>
          <w:lang w:val="et-EE"/>
        </w:rPr>
        <w:t xml:space="preserve"> </w:t>
      </w:r>
      <w:r w:rsidR="00083767">
        <w:rPr>
          <w:rFonts w:ascii="Arial" w:eastAsia="DINPro" w:hAnsi="Arial" w:cs="Arial"/>
          <w:sz w:val="24"/>
          <w:szCs w:val="24"/>
          <w:lang w:val="et-EE"/>
        </w:rPr>
        <w:t>tingimustega</w:t>
      </w:r>
      <w:r w:rsidR="008A1F6F">
        <w:rPr>
          <w:rFonts w:ascii="Arial" w:eastAsia="DINPro" w:hAnsi="Arial" w:cs="Arial"/>
          <w:sz w:val="24"/>
          <w:szCs w:val="24"/>
          <w:lang w:val="et-EE"/>
        </w:rPr>
        <w:t xml:space="preserve"> seotuks.</w:t>
      </w:r>
    </w:p>
    <w:p w14:paraId="3496AF35" w14:textId="71997EE7" w:rsidR="00444AC6" w:rsidRDefault="0026722E" w:rsidP="00444AC6">
      <w:pPr>
        <w:spacing w:after="0" w:line="240" w:lineRule="auto"/>
        <w:jc w:val="both"/>
        <w:rPr>
          <w:rFonts w:ascii="Arial" w:eastAsia="DINPro" w:hAnsi="Arial" w:cs="Arial"/>
          <w:b/>
          <w:bCs/>
          <w:sz w:val="24"/>
          <w:szCs w:val="24"/>
          <w:u w:val="single"/>
          <w:lang w:val="et-EE"/>
        </w:rPr>
      </w:pPr>
      <w:r w:rsidRPr="0013250D">
        <w:rPr>
          <w:rFonts w:ascii="Arial" w:eastAsia="DINPro" w:hAnsi="Arial" w:cs="Arial"/>
          <w:b/>
          <w:bCs/>
          <w:sz w:val="24"/>
          <w:szCs w:val="24"/>
          <w:u w:val="single"/>
          <w:lang w:val="et-EE"/>
        </w:rPr>
        <w:t>Kaubanduskoja ettepanek</w:t>
      </w:r>
      <w:r w:rsidR="00444AC6">
        <w:rPr>
          <w:rFonts w:ascii="Arial" w:eastAsia="DINPro" w:hAnsi="Arial" w:cs="Arial"/>
          <w:b/>
          <w:bCs/>
          <w:sz w:val="24"/>
          <w:szCs w:val="24"/>
          <w:u w:val="single"/>
          <w:lang w:val="et-EE"/>
        </w:rPr>
        <w:t>:</w:t>
      </w:r>
    </w:p>
    <w:p w14:paraId="50275DBE" w14:textId="0F9F695B" w:rsidR="00F73544" w:rsidRDefault="0026722E" w:rsidP="00C245E8">
      <w:pPr>
        <w:spacing w:after="0" w:line="240" w:lineRule="auto"/>
        <w:jc w:val="both"/>
        <w:rPr>
          <w:rFonts w:ascii="Arial" w:eastAsia="DINPro" w:hAnsi="Arial" w:cs="Arial"/>
          <w:b/>
          <w:bCs/>
          <w:sz w:val="24"/>
          <w:szCs w:val="24"/>
          <w:lang w:val="et-EE"/>
        </w:rPr>
      </w:pPr>
      <w:r w:rsidRPr="00444AC6">
        <w:rPr>
          <w:rFonts w:ascii="Arial" w:eastAsia="DINPro" w:hAnsi="Arial" w:cs="Arial"/>
          <w:b/>
          <w:sz w:val="24"/>
          <w:szCs w:val="24"/>
          <w:lang w:val="et-EE"/>
        </w:rPr>
        <w:t>Palume sõnastada eelnõu § 1 punktiga 5 lisatava võlaõigusseaduse § 635</w:t>
      </w:r>
      <w:r w:rsidRPr="00444AC6">
        <w:rPr>
          <w:rFonts w:ascii="Arial" w:eastAsia="DINPro" w:hAnsi="Arial" w:cs="Arial"/>
          <w:b/>
          <w:sz w:val="24"/>
          <w:szCs w:val="24"/>
          <w:vertAlign w:val="superscript"/>
          <w:lang w:val="et-EE"/>
        </w:rPr>
        <w:t>3</w:t>
      </w:r>
      <w:r w:rsidRPr="00444AC6">
        <w:rPr>
          <w:rFonts w:ascii="Arial" w:eastAsia="DINPro" w:hAnsi="Arial" w:cs="Arial"/>
          <w:b/>
          <w:sz w:val="24"/>
          <w:szCs w:val="24"/>
          <w:lang w:val="et-EE"/>
        </w:rPr>
        <w:t xml:space="preserve"> lõige</w:t>
      </w:r>
      <w:r w:rsidR="001F6F83" w:rsidRPr="00444AC6">
        <w:rPr>
          <w:rFonts w:ascii="Arial" w:eastAsia="DINPro" w:hAnsi="Arial" w:cs="Arial"/>
          <w:b/>
          <w:sz w:val="24"/>
          <w:szCs w:val="24"/>
          <w:lang w:val="et-EE"/>
        </w:rPr>
        <w:t xml:space="preserve"> </w:t>
      </w:r>
      <w:r w:rsidRPr="00444AC6">
        <w:rPr>
          <w:rFonts w:ascii="Arial" w:eastAsia="DINPro" w:hAnsi="Arial" w:cs="Arial"/>
          <w:b/>
          <w:sz w:val="24"/>
          <w:szCs w:val="24"/>
          <w:lang w:val="et-EE"/>
        </w:rPr>
        <w:t xml:space="preserve">2 </w:t>
      </w:r>
      <w:r w:rsidR="007C188F" w:rsidRPr="00444AC6">
        <w:rPr>
          <w:rFonts w:ascii="Arial" w:eastAsia="DINPro" w:hAnsi="Arial" w:cs="Arial"/>
          <w:b/>
          <w:bCs/>
          <w:sz w:val="24"/>
          <w:szCs w:val="24"/>
          <w:lang w:val="et-EE"/>
        </w:rPr>
        <w:t xml:space="preserve">üheselt mõistetavalt, </w:t>
      </w:r>
      <w:r w:rsidRPr="00444AC6">
        <w:rPr>
          <w:rFonts w:ascii="Arial" w:eastAsia="DINPro" w:hAnsi="Arial" w:cs="Arial"/>
          <w:b/>
          <w:sz w:val="24"/>
          <w:szCs w:val="24"/>
          <w:lang w:val="et-EE"/>
        </w:rPr>
        <w:t xml:space="preserve">et </w:t>
      </w:r>
      <w:r w:rsidR="00183D3E" w:rsidRPr="00444AC6">
        <w:rPr>
          <w:rFonts w:ascii="Arial" w:eastAsia="DINPro" w:hAnsi="Arial" w:cs="Arial"/>
          <w:b/>
          <w:sz w:val="24"/>
          <w:szCs w:val="24"/>
          <w:lang w:val="et-EE"/>
        </w:rPr>
        <w:t xml:space="preserve">parandusteenuse osutaja on Euroopa parandusteabe vormis esitatud tingimustega seotud vähemalt 30 kalendripäeva vormi </w:t>
      </w:r>
      <w:r w:rsidR="00987F29" w:rsidRPr="00444AC6">
        <w:rPr>
          <w:rFonts w:ascii="Arial" w:eastAsia="DINPro" w:hAnsi="Arial" w:cs="Arial"/>
          <w:b/>
          <w:sz w:val="24"/>
          <w:szCs w:val="24"/>
          <w:lang w:val="et-EE"/>
        </w:rPr>
        <w:t>tarbijale esitamisest arvates.</w:t>
      </w:r>
    </w:p>
    <w:p w14:paraId="343A1162" w14:textId="77777777" w:rsidR="00D26387" w:rsidRDefault="00D26387" w:rsidP="00C245E8">
      <w:pPr>
        <w:spacing w:after="0" w:line="240" w:lineRule="auto"/>
        <w:jc w:val="both"/>
        <w:rPr>
          <w:rFonts w:ascii="Arial" w:eastAsia="DINPro" w:hAnsi="Arial" w:cs="Arial"/>
          <w:lang w:val="et-EE"/>
        </w:rPr>
      </w:pPr>
    </w:p>
    <w:p w14:paraId="54CED55B" w14:textId="77777777" w:rsidR="00A907F5" w:rsidRPr="00F47EDA" w:rsidRDefault="00A907F5" w:rsidP="00C245E8">
      <w:pPr>
        <w:spacing w:after="0" w:line="240" w:lineRule="auto"/>
        <w:jc w:val="both"/>
        <w:rPr>
          <w:rFonts w:ascii="Arial" w:eastAsia="DINPro" w:hAnsi="Arial" w:cs="Arial"/>
          <w:lang w:val="et-EE"/>
        </w:rPr>
      </w:pPr>
    </w:p>
    <w:p w14:paraId="2B2DF187" w14:textId="508A2842" w:rsidR="00D04E00" w:rsidRPr="000F7ADE" w:rsidRDefault="00D04E00" w:rsidP="00D04E00">
      <w:pPr>
        <w:spacing w:before="120" w:after="0" w:line="240" w:lineRule="auto"/>
        <w:jc w:val="both"/>
        <w:rPr>
          <w:rFonts w:ascii="Arial" w:eastAsia="DINPro" w:hAnsi="Arial" w:cs="Arial"/>
          <w:sz w:val="24"/>
          <w:szCs w:val="24"/>
          <w:lang w:val="et-EE"/>
        </w:rPr>
      </w:pPr>
      <w:r w:rsidRPr="000F7ADE">
        <w:rPr>
          <w:rFonts w:ascii="Arial" w:eastAsia="DINPro" w:hAnsi="Arial" w:cs="Arial"/>
          <w:sz w:val="24"/>
          <w:szCs w:val="24"/>
          <w:lang w:val="et-EE"/>
        </w:rPr>
        <w:t xml:space="preserve">Loodame, et peate võimalikuks Kaubanduskoja kommentaare ja ettepanekuid arvesse võtta. </w:t>
      </w:r>
    </w:p>
    <w:p w14:paraId="1C97881C" w14:textId="77777777" w:rsidR="00D04E00" w:rsidRPr="000F7ADE" w:rsidRDefault="00D04E00" w:rsidP="00D04E00">
      <w:pPr>
        <w:spacing w:after="0" w:line="240" w:lineRule="auto"/>
        <w:jc w:val="both"/>
        <w:rPr>
          <w:rFonts w:ascii="Arial" w:eastAsia="DINPro" w:hAnsi="Arial" w:cs="Arial"/>
          <w:b/>
          <w:bCs/>
          <w:sz w:val="24"/>
          <w:szCs w:val="24"/>
          <w:lang w:val="et-EE"/>
        </w:rPr>
      </w:pPr>
    </w:p>
    <w:p w14:paraId="7C4D5942" w14:textId="77777777" w:rsidR="00D04E00" w:rsidRPr="000F7ADE" w:rsidRDefault="00D04E00" w:rsidP="00D04E00">
      <w:pPr>
        <w:spacing w:after="0" w:line="240" w:lineRule="auto"/>
        <w:rPr>
          <w:rFonts w:ascii="Arial" w:hAnsi="Arial" w:cs="Arial"/>
          <w:sz w:val="24"/>
          <w:szCs w:val="24"/>
          <w:lang w:val="et-EE" w:eastAsia="et-EE"/>
        </w:rPr>
      </w:pPr>
      <w:r w:rsidRPr="000F7ADE">
        <w:rPr>
          <w:rFonts w:ascii="Arial" w:hAnsi="Arial" w:cs="Arial"/>
          <w:sz w:val="24"/>
          <w:szCs w:val="24"/>
          <w:lang w:val="et-EE" w:eastAsia="et-EE"/>
        </w:rPr>
        <w:t>Lugupidamisega</w:t>
      </w:r>
    </w:p>
    <w:p w14:paraId="3E6636EE" w14:textId="77777777" w:rsidR="00D04E00" w:rsidRPr="000F7ADE" w:rsidRDefault="00D04E00" w:rsidP="00D04E00">
      <w:pPr>
        <w:spacing w:after="0" w:line="240" w:lineRule="auto"/>
        <w:rPr>
          <w:rFonts w:ascii="Arial" w:hAnsi="Arial" w:cs="Arial"/>
          <w:sz w:val="24"/>
          <w:szCs w:val="24"/>
          <w:lang w:val="et-EE" w:eastAsia="et-EE"/>
        </w:rPr>
      </w:pPr>
    </w:p>
    <w:p w14:paraId="72562F56" w14:textId="77777777" w:rsidR="00D04E00" w:rsidRPr="000F7ADE" w:rsidRDefault="00D04E00" w:rsidP="00D04E00">
      <w:pPr>
        <w:spacing w:after="0" w:line="240" w:lineRule="auto"/>
        <w:rPr>
          <w:rFonts w:ascii="Arial" w:hAnsi="Arial" w:cs="Arial"/>
          <w:sz w:val="24"/>
          <w:szCs w:val="24"/>
          <w:lang w:val="et-EE" w:eastAsia="et-EE"/>
        </w:rPr>
      </w:pPr>
      <w:r w:rsidRPr="000F7ADE">
        <w:rPr>
          <w:rFonts w:ascii="Arial" w:hAnsi="Arial" w:cs="Arial"/>
          <w:sz w:val="24"/>
          <w:szCs w:val="24"/>
          <w:lang w:val="et-EE" w:eastAsia="et-EE"/>
        </w:rPr>
        <w:t>/allkirjastatud digitaalselt/</w:t>
      </w:r>
    </w:p>
    <w:p w14:paraId="6F62DF24" w14:textId="77777777" w:rsidR="00D04E00" w:rsidRPr="000F7ADE" w:rsidRDefault="00D04E00" w:rsidP="00D04E00">
      <w:pPr>
        <w:spacing w:after="0" w:line="240" w:lineRule="auto"/>
        <w:rPr>
          <w:rFonts w:ascii="Arial" w:hAnsi="Arial" w:cs="Arial"/>
          <w:sz w:val="24"/>
          <w:szCs w:val="24"/>
          <w:lang w:val="et-EE" w:eastAsia="et-EE"/>
        </w:rPr>
      </w:pPr>
      <w:r w:rsidRPr="000F7ADE">
        <w:rPr>
          <w:rFonts w:ascii="Arial" w:hAnsi="Arial" w:cs="Arial"/>
          <w:sz w:val="24"/>
          <w:szCs w:val="24"/>
          <w:lang w:val="et-EE" w:eastAsia="et-EE"/>
        </w:rPr>
        <w:t>Mait Palts</w:t>
      </w:r>
    </w:p>
    <w:p w14:paraId="3F174D4E" w14:textId="77777777" w:rsidR="00D04E00" w:rsidRPr="000F7ADE" w:rsidRDefault="00D04E00" w:rsidP="00D04E00">
      <w:pPr>
        <w:spacing w:after="0" w:line="240" w:lineRule="auto"/>
        <w:rPr>
          <w:rFonts w:ascii="Arial" w:hAnsi="Arial" w:cs="Arial"/>
          <w:sz w:val="24"/>
          <w:szCs w:val="24"/>
          <w:lang w:val="et-EE" w:eastAsia="et-EE"/>
        </w:rPr>
      </w:pPr>
      <w:r w:rsidRPr="000F7ADE">
        <w:rPr>
          <w:rFonts w:ascii="Arial" w:hAnsi="Arial" w:cs="Arial"/>
          <w:sz w:val="24"/>
          <w:szCs w:val="24"/>
          <w:lang w:val="et-EE" w:eastAsia="et-EE"/>
        </w:rPr>
        <w:t>Eesti Kaubandus-Tööstuskoja peadirektor</w:t>
      </w:r>
    </w:p>
    <w:p w14:paraId="7BFD9275" w14:textId="77777777" w:rsidR="00D04E00" w:rsidRPr="000F7ADE" w:rsidRDefault="00D04E00" w:rsidP="00D04E00">
      <w:pPr>
        <w:spacing w:after="0" w:line="240" w:lineRule="auto"/>
        <w:rPr>
          <w:rFonts w:ascii="Arial" w:hAnsi="Arial" w:cs="Arial"/>
          <w:sz w:val="24"/>
          <w:szCs w:val="24"/>
          <w:lang w:val="et-EE" w:eastAsia="et-EE"/>
        </w:rPr>
      </w:pPr>
    </w:p>
    <w:p w14:paraId="49E88CA3" w14:textId="77777777" w:rsidR="00D04E00" w:rsidRPr="000F7ADE" w:rsidRDefault="00D04E00" w:rsidP="00D04E00">
      <w:pPr>
        <w:spacing w:after="0" w:line="240" w:lineRule="auto"/>
        <w:rPr>
          <w:rFonts w:ascii="Arial" w:hAnsi="Arial" w:cs="Arial"/>
          <w:sz w:val="24"/>
          <w:szCs w:val="24"/>
          <w:lang w:val="et-EE" w:eastAsia="et-EE"/>
        </w:rPr>
      </w:pPr>
    </w:p>
    <w:p w14:paraId="7968260C" w14:textId="77777777" w:rsidR="00D04E00" w:rsidRPr="000F7ADE" w:rsidRDefault="00D04E00" w:rsidP="00D04E00">
      <w:pPr>
        <w:spacing w:after="0" w:line="240" w:lineRule="auto"/>
        <w:rPr>
          <w:rFonts w:ascii="Arial" w:hAnsi="Arial" w:cs="Arial"/>
          <w:sz w:val="24"/>
          <w:szCs w:val="24"/>
          <w:lang w:val="et-EE" w:eastAsia="et-EE"/>
        </w:rPr>
      </w:pPr>
    </w:p>
    <w:p w14:paraId="2B889C96" w14:textId="77777777" w:rsidR="00D04E00" w:rsidRPr="000F7ADE" w:rsidRDefault="00D04E00" w:rsidP="00D04E00">
      <w:pPr>
        <w:spacing w:after="0" w:line="240" w:lineRule="auto"/>
        <w:rPr>
          <w:rFonts w:ascii="Arial" w:hAnsi="Arial" w:cs="Arial"/>
          <w:sz w:val="24"/>
          <w:szCs w:val="24"/>
          <w:lang w:val="et-EE" w:eastAsia="et-EE"/>
        </w:rPr>
      </w:pPr>
    </w:p>
    <w:p w14:paraId="32EBF4A5" w14:textId="77777777" w:rsidR="00D04E00" w:rsidRPr="000F7ADE" w:rsidRDefault="00D04E00" w:rsidP="00D04E00">
      <w:pPr>
        <w:spacing w:after="0" w:line="240" w:lineRule="auto"/>
        <w:rPr>
          <w:rFonts w:ascii="Arial" w:hAnsi="Arial" w:cs="Arial"/>
          <w:sz w:val="24"/>
          <w:szCs w:val="24"/>
          <w:lang w:val="et-EE" w:eastAsia="et-EE"/>
        </w:rPr>
      </w:pPr>
    </w:p>
    <w:p w14:paraId="211522BA" w14:textId="77777777" w:rsidR="00D04E00" w:rsidRPr="000F7ADE" w:rsidRDefault="00D04E00" w:rsidP="00D04E00">
      <w:pPr>
        <w:spacing w:after="0" w:line="240" w:lineRule="auto"/>
        <w:rPr>
          <w:rFonts w:ascii="Arial" w:hAnsi="Arial" w:cs="Arial"/>
          <w:sz w:val="24"/>
          <w:szCs w:val="24"/>
          <w:lang w:val="et-EE" w:eastAsia="et-EE"/>
        </w:rPr>
      </w:pPr>
    </w:p>
    <w:p w14:paraId="42E209AB" w14:textId="77777777" w:rsidR="00D04E00" w:rsidRPr="000F7ADE" w:rsidRDefault="00D04E00" w:rsidP="00D04E00">
      <w:pPr>
        <w:spacing w:after="0" w:line="240" w:lineRule="auto"/>
        <w:rPr>
          <w:rFonts w:ascii="Arial" w:hAnsi="Arial" w:cs="Arial"/>
          <w:sz w:val="24"/>
          <w:szCs w:val="24"/>
          <w:lang w:val="et-EE" w:eastAsia="et-EE"/>
        </w:rPr>
      </w:pPr>
      <w:r w:rsidRPr="000F7ADE">
        <w:rPr>
          <w:rFonts w:ascii="Arial" w:hAnsi="Arial" w:cs="Arial"/>
          <w:sz w:val="24"/>
          <w:szCs w:val="24"/>
          <w:lang w:val="et-EE" w:eastAsia="et-EE"/>
        </w:rPr>
        <w:t>Sandra Melani Mellikov</w:t>
      </w:r>
    </w:p>
    <w:p w14:paraId="7499C5A0" w14:textId="77777777" w:rsidR="00D04E00" w:rsidRPr="000F7ADE" w:rsidRDefault="00D04E00" w:rsidP="00D04E00">
      <w:pPr>
        <w:spacing w:after="0" w:line="240" w:lineRule="auto"/>
        <w:rPr>
          <w:rFonts w:ascii="Arial" w:hAnsi="Arial" w:cs="Arial"/>
          <w:sz w:val="24"/>
          <w:szCs w:val="24"/>
          <w:lang w:val="et-EE" w:eastAsia="et-EE"/>
        </w:rPr>
      </w:pPr>
      <w:hyperlink r:id="rId9" w:history="1">
        <w:r w:rsidRPr="000F7ADE">
          <w:rPr>
            <w:rStyle w:val="Hyperlink"/>
            <w:rFonts w:ascii="Arial" w:hAnsi="Arial" w:cs="Arial"/>
            <w:sz w:val="24"/>
            <w:szCs w:val="24"/>
            <w:lang w:val="et-EE" w:eastAsia="et-EE"/>
          </w:rPr>
          <w:t>sandramelani.mellikov@koda.ee</w:t>
        </w:r>
      </w:hyperlink>
      <w:r w:rsidRPr="000F7ADE">
        <w:rPr>
          <w:rFonts w:ascii="Arial" w:hAnsi="Arial" w:cs="Arial"/>
          <w:sz w:val="24"/>
          <w:szCs w:val="24"/>
          <w:lang w:val="et-EE" w:eastAsia="et-EE"/>
        </w:rPr>
        <w:t xml:space="preserve"> 6040071</w:t>
      </w:r>
    </w:p>
    <w:sectPr w:rsidR="00D04E00" w:rsidRPr="000F7ADE" w:rsidSect="009F176B">
      <w:headerReference w:type="default" r:id="rId10"/>
      <w:footerReference w:type="default" r:id="rId11"/>
      <w:headerReference w:type="first" r:id="rId12"/>
      <w:footerReference w:type="first" r:id="rId13"/>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692A" w14:textId="77777777" w:rsidR="00E840F3" w:rsidRDefault="00E840F3">
      <w:pPr>
        <w:spacing w:after="0" w:line="240" w:lineRule="auto"/>
      </w:pPr>
      <w:r>
        <w:separator/>
      </w:r>
    </w:p>
  </w:endnote>
  <w:endnote w:type="continuationSeparator" w:id="0">
    <w:p w14:paraId="7F69E3F4" w14:textId="77777777" w:rsidR="00E840F3" w:rsidRDefault="00E8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Pro">
    <w:panose1 w:val="020B05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D725" w14:textId="77777777" w:rsidR="007A4629" w:rsidRPr="00E7418C" w:rsidRDefault="007A4629" w:rsidP="009D3724">
    <w:pPr>
      <w:pStyle w:val="Footer"/>
      <w:rPr>
        <w:rFonts w:ascii="Arial" w:hAnsi="Arial" w:cs="Arial"/>
        <w:b/>
        <w:sz w:val="14"/>
        <w:szCs w:val="14"/>
      </w:rPr>
    </w:pPr>
    <w:r w:rsidRPr="00E7418C">
      <w:rPr>
        <w:rFonts w:ascii="Arial" w:hAnsi="Arial" w:cs="Arial"/>
        <w:b/>
        <w:sz w:val="14"/>
        <w:szCs w:val="14"/>
      </w:rPr>
      <w:t>EESTI KAUBANDUS-TÖÖSTUSKODA</w:t>
    </w:r>
  </w:p>
  <w:p w14:paraId="30B19257" w14:textId="77777777" w:rsidR="007A4629" w:rsidRPr="00E7418C" w:rsidRDefault="007A4629" w:rsidP="009D3724">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C167" w14:textId="77777777" w:rsidR="007A4629" w:rsidRPr="00BF3929" w:rsidRDefault="007A4629" w:rsidP="009D3724">
    <w:pPr>
      <w:pStyle w:val="Footer"/>
      <w:rPr>
        <w:rFonts w:ascii="Arial" w:hAnsi="Arial" w:cs="Arial"/>
        <w:b/>
        <w:sz w:val="14"/>
        <w:szCs w:val="14"/>
      </w:rPr>
    </w:pPr>
    <w:bookmarkStart w:id="0" w:name="_Hlk201915025"/>
    <w:r>
      <w:rPr>
        <w:rFonts w:ascii="Arial" w:hAnsi="Arial" w:cs="Arial"/>
        <w:b/>
        <w:sz w:val="14"/>
        <w:szCs w:val="14"/>
      </w:rPr>
      <w:t>EESTI KAUBANDUS-TÖÖSTUSKODA</w:t>
    </w:r>
  </w:p>
  <w:p w14:paraId="6D19941C" w14:textId="77777777" w:rsidR="007A4629" w:rsidRPr="00BF3929" w:rsidRDefault="007A4629" w:rsidP="009D3724">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744AD" w14:textId="77777777" w:rsidR="00E840F3" w:rsidRDefault="00E840F3">
      <w:pPr>
        <w:spacing w:after="0" w:line="240" w:lineRule="auto"/>
      </w:pPr>
      <w:r>
        <w:separator/>
      </w:r>
    </w:p>
  </w:footnote>
  <w:footnote w:type="continuationSeparator" w:id="0">
    <w:p w14:paraId="05FF9439" w14:textId="77777777" w:rsidR="00E840F3" w:rsidRDefault="00E84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8983" w14:textId="3B348430" w:rsidR="007A4629" w:rsidRPr="00C0691C" w:rsidRDefault="004C6600" w:rsidP="009D3724">
    <w:pPr>
      <w:pStyle w:val="Header"/>
    </w:pPr>
    <w:r>
      <w:rPr>
        <w:noProof/>
      </w:rPr>
      <w:drawing>
        <wp:inline distT="0" distB="0" distL="0" distR="0" wp14:anchorId="16F34532" wp14:editId="0DB249C3">
          <wp:extent cx="2470989" cy="1310185"/>
          <wp:effectExtent l="0" t="0" r="5715" b="4445"/>
          <wp:docPr id="1763386741"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86824"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r w:rsidR="007A4629">
      <w:rPr>
        <w:noProof/>
      </w:rPr>
      <w:drawing>
        <wp:inline distT="0" distB="0" distL="0" distR="0" wp14:anchorId="1EA0C548" wp14:editId="18BD25CA">
          <wp:extent cx="2470989" cy="1310185"/>
          <wp:effectExtent l="0" t="0" r="5715" b="4445"/>
          <wp:docPr id="453009212" name="Pilt 5" descr="Pilt, millel on kujutatud tekst, Font, logo, Graafika&#10;&#10;Kirjeldus on genereeritud automaatselt">
            <a:extLst xmlns:a="http://schemas.openxmlformats.org/drawingml/2006/main">
              <a:ext uri="{FF2B5EF4-FFF2-40B4-BE49-F238E27FC236}">
                <a16:creationId xmlns:a16="http://schemas.microsoft.com/office/drawing/2014/main" id="{9EBFFA75-CAC9-431F-A2D1-A069E78E6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1D0F" w14:textId="68BFFBE7" w:rsidR="007A4629" w:rsidRDefault="004C6600">
    <w:pPr>
      <w:pStyle w:val="Header"/>
    </w:pPr>
    <w:r>
      <w:rPr>
        <w:noProof/>
      </w:rPr>
      <w:drawing>
        <wp:inline distT="0" distB="0" distL="0" distR="0" wp14:anchorId="0BC472F8" wp14:editId="0A7B3F42">
          <wp:extent cx="2470989" cy="1310185"/>
          <wp:effectExtent l="0" t="0" r="5715" b="4445"/>
          <wp:docPr id="2132474814"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97885"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r w:rsidR="007A4629">
      <w:rPr>
        <w:noProof/>
      </w:rPr>
      <w:drawing>
        <wp:inline distT="0" distB="0" distL="0" distR="0" wp14:anchorId="746305CA" wp14:editId="15E217F0">
          <wp:extent cx="2470989" cy="1310185"/>
          <wp:effectExtent l="0" t="0" r="5715" b="4445"/>
          <wp:docPr id="820412499" name="Pilt 5" descr="Pilt, millel on kujutatud tekst, Font, logo, Graafika&#10;&#10;Kirjeldus on genereeritud automaatselt">
            <a:extLst xmlns:a="http://schemas.openxmlformats.org/drawingml/2006/main">
              <a:ext uri="{FF2B5EF4-FFF2-40B4-BE49-F238E27FC236}">
                <a16:creationId xmlns:a16="http://schemas.microsoft.com/office/drawing/2014/main" id="{4A6DD3BB-A91A-40A1-9AA0-68F4760E3D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E097B"/>
    <w:multiLevelType w:val="hybridMultilevel"/>
    <w:tmpl w:val="E8802DF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4ECC38BB"/>
    <w:multiLevelType w:val="hybridMultilevel"/>
    <w:tmpl w:val="53FA2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0026E7"/>
    <w:multiLevelType w:val="hybridMultilevel"/>
    <w:tmpl w:val="2C66C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046313">
    <w:abstractNumId w:val="0"/>
  </w:num>
  <w:num w:numId="2" w16cid:durableId="703481086">
    <w:abstractNumId w:val="2"/>
  </w:num>
  <w:num w:numId="3" w16cid:durableId="933439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6B"/>
    <w:rsid w:val="00010C73"/>
    <w:rsid w:val="00011F1E"/>
    <w:rsid w:val="00025AAB"/>
    <w:rsid w:val="00030325"/>
    <w:rsid w:val="0003097B"/>
    <w:rsid w:val="00031AB6"/>
    <w:rsid w:val="00032301"/>
    <w:rsid w:val="00046A98"/>
    <w:rsid w:val="000500CB"/>
    <w:rsid w:val="00051306"/>
    <w:rsid w:val="00054FC3"/>
    <w:rsid w:val="00071358"/>
    <w:rsid w:val="00083767"/>
    <w:rsid w:val="000861E9"/>
    <w:rsid w:val="000A32BF"/>
    <w:rsid w:val="000A45FE"/>
    <w:rsid w:val="000B209C"/>
    <w:rsid w:val="000B47A9"/>
    <w:rsid w:val="000B6A77"/>
    <w:rsid w:val="000C18F3"/>
    <w:rsid w:val="000C7E9B"/>
    <w:rsid w:val="000D1C93"/>
    <w:rsid w:val="000F3008"/>
    <w:rsid w:val="000F47BD"/>
    <w:rsid w:val="000F7ADE"/>
    <w:rsid w:val="001041FE"/>
    <w:rsid w:val="00105071"/>
    <w:rsid w:val="001136DF"/>
    <w:rsid w:val="00124F01"/>
    <w:rsid w:val="0013250D"/>
    <w:rsid w:val="00132EC3"/>
    <w:rsid w:val="00133FF2"/>
    <w:rsid w:val="00135F0E"/>
    <w:rsid w:val="00154790"/>
    <w:rsid w:val="0015773E"/>
    <w:rsid w:val="00161CA7"/>
    <w:rsid w:val="001719C8"/>
    <w:rsid w:val="00183D3E"/>
    <w:rsid w:val="001907F0"/>
    <w:rsid w:val="00197F21"/>
    <w:rsid w:val="001A693C"/>
    <w:rsid w:val="001B3001"/>
    <w:rsid w:val="001C1438"/>
    <w:rsid w:val="001C3EA2"/>
    <w:rsid w:val="001F2BA2"/>
    <w:rsid w:val="001F6F83"/>
    <w:rsid w:val="002026BB"/>
    <w:rsid w:val="00202B86"/>
    <w:rsid w:val="00214912"/>
    <w:rsid w:val="002300B6"/>
    <w:rsid w:val="0023700B"/>
    <w:rsid w:val="0024125D"/>
    <w:rsid w:val="002414FC"/>
    <w:rsid w:val="0025289D"/>
    <w:rsid w:val="00256A9F"/>
    <w:rsid w:val="00264AAA"/>
    <w:rsid w:val="0026722E"/>
    <w:rsid w:val="00282AB3"/>
    <w:rsid w:val="00294749"/>
    <w:rsid w:val="002970DE"/>
    <w:rsid w:val="002B52F8"/>
    <w:rsid w:val="002B579A"/>
    <w:rsid w:val="002F07DA"/>
    <w:rsid w:val="002F1EA5"/>
    <w:rsid w:val="00334E98"/>
    <w:rsid w:val="003378A1"/>
    <w:rsid w:val="00345625"/>
    <w:rsid w:val="003467E1"/>
    <w:rsid w:val="00351A01"/>
    <w:rsid w:val="00360D4D"/>
    <w:rsid w:val="003738AD"/>
    <w:rsid w:val="00377FA4"/>
    <w:rsid w:val="00380365"/>
    <w:rsid w:val="00385D24"/>
    <w:rsid w:val="00392D9E"/>
    <w:rsid w:val="003944BE"/>
    <w:rsid w:val="003C39C3"/>
    <w:rsid w:val="003D22AB"/>
    <w:rsid w:val="003D3642"/>
    <w:rsid w:val="003F0673"/>
    <w:rsid w:val="003F3E61"/>
    <w:rsid w:val="00406D53"/>
    <w:rsid w:val="00407D72"/>
    <w:rsid w:val="00417EB4"/>
    <w:rsid w:val="004408FA"/>
    <w:rsid w:val="00442F8B"/>
    <w:rsid w:val="00442FF5"/>
    <w:rsid w:val="00444AC6"/>
    <w:rsid w:val="00453FCA"/>
    <w:rsid w:val="00460F27"/>
    <w:rsid w:val="00462744"/>
    <w:rsid w:val="004A1041"/>
    <w:rsid w:val="004A11E3"/>
    <w:rsid w:val="004A1554"/>
    <w:rsid w:val="004B544C"/>
    <w:rsid w:val="004B6589"/>
    <w:rsid w:val="004B6DAA"/>
    <w:rsid w:val="004C4A38"/>
    <w:rsid w:val="004C5560"/>
    <w:rsid w:val="004C5691"/>
    <w:rsid w:val="004C6600"/>
    <w:rsid w:val="004C70A7"/>
    <w:rsid w:val="004D18AE"/>
    <w:rsid w:val="004D3E53"/>
    <w:rsid w:val="004F62D7"/>
    <w:rsid w:val="00505236"/>
    <w:rsid w:val="00516DE5"/>
    <w:rsid w:val="00524A02"/>
    <w:rsid w:val="005258B6"/>
    <w:rsid w:val="0054393C"/>
    <w:rsid w:val="00571A16"/>
    <w:rsid w:val="005737A9"/>
    <w:rsid w:val="00580E11"/>
    <w:rsid w:val="00583888"/>
    <w:rsid w:val="00590A95"/>
    <w:rsid w:val="005947A6"/>
    <w:rsid w:val="005B3618"/>
    <w:rsid w:val="005C719C"/>
    <w:rsid w:val="005E4176"/>
    <w:rsid w:val="005E77E9"/>
    <w:rsid w:val="005F6368"/>
    <w:rsid w:val="00600181"/>
    <w:rsid w:val="0062138A"/>
    <w:rsid w:val="006213C8"/>
    <w:rsid w:val="006239CC"/>
    <w:rsid w:val="00627C3E"/>
    <w:rsid w:val="00630DFB"/>
    <w:rsid w:val="00634BA9"/>
    <w:rsid w:val="00634F80"/>
    <w:rsid w:val="00640395"/>
    <w:rsid w:val="006573B7"/>
    <w:rsid w:val="00665391"/>
    <w:rsid w:val="006754A1"/>
    <w:rsid w:val="0068461B"/>
    <w:rsid w:val="00684880"/>
    <w:rsid w:val="00692246"/>
    <w:rsid w:val="006974DC"/>
    <w:rsid w:val="006B0997"/>
    <w:rsid w:val="006C1B16"/>
    <w:rsid w:val="006C3FD4"/>
    <w:rsid w:val="006D3DDE"/>
    <w:rsid w:val="006F3613"/>
    <w:rsid w:val="007069FB"/>
    <w:rsid w:val="0071277D"/>
    <w:rsid w:val="007257F4"/>
    <w:rsid w:val="007358B9"/>
    <w:rsid w:val="00736EF1"/>
    <w:rsid w:val="007549B1"/>
    <w:rsid w:val="00755E11"/>
    <w:rsid w:val="00761108"/>
    <w:rsid w:val="00761FD0"/>
    <w:rsid w:val="00771D32"/>
    <w:rsid w:val="00777D1C"/>
    <w:rsid w:val="007827A0"/>
    <w:rsid w:val="0078396E"/>
    <w:rsid w:val="007853FD"/>
    <w:rsid w:val="007857BE"/>
    <w:rsid w:val="00794671"/>
    <w:rsid w:val="007A4629"/>
    <w:rsid w:val="007B5324"/>
    <w:rsid w:val="007B7F69"/>
    <w:rsid w:val="007C188F"/>
    <w:rsid w:val="007E2BBB"/>
    <w:rsid w:val="007E507C"/>
    <w:rsid w:val="007E66BF"/>
    <w:rsid w:val="007F7098"/>
    <w:rsid w:val="00816ED6"/>
    <w:rsid w:val="008250D8"/>
    <w:rsid w:val="008266D7"/>
    <w:rsid w:val="00826C56"/>
    <w:rsid w:val="00844641"/>
    <w:rsid w:val="008474AA"/>
    <w:rsid w:val="00855C32"/>
    <w:rsid w:val="00866169"/>
    <w:rsid w:val="008675E5"/>
    <w:rsid w:val="0088024D"/>
    <w:rsid w:val="00880FF9"/>
    <w:rsid w:val="008A1F6F"/>
    <w:rsid w:val="008B1F8C"/>
    <w:rsid w:val="008B2AE9"/>
    <w:rsid w:val="008B43C1"/>
    <w:rsid w:val="008B6989"/>
    <w:rsid w:val="008C65C0"/>
    <w:rsid w:val="00905653"/>
    <w:rsid w:val="00906EF7"/>
    <w:rsid w:val="00910475"/>
    <w:rsid w:val="00923CBD"/>
    <w:rsid w:val="00933BCD"/>
    <w:rsid w:val="009340C0"/>
    <w:rsid w:val="009617BE"/>
    <w:rsid w:val="00961828"/>
    <w:rsid w:val="00970F08"/>
    <w:rsid w:val="009806D3"/>
    <w:rsid w:val="00987F29"/>
    <w:rsid w:val="009952E7"/>
    <w:rsid w:val="009A0240"/>
    <w:rsid w:val="009A45F5"/>
    <w:rsid w:val="009B5FE0"/>
    <w:rsid w:val="009D0AB8"/>
    <w:rsid w:val="009D2479"/>
    <w:rsid w:val="009D3724"/>
    <w:rsid w:val="009D3BD4"/>
    <w:rsid w:val="009D3E03"/>
    <w:rsid w:val="009F176B"/>
    <w:rsid w:val="00A13E4D"/>
    <w:rsid w:val="00A206F7"/>
    <w:rsid w:val="00A20B26"/>
    <w:rsid w:val="00A237B3"/>
    <w:rsid w:val="00A369E1"/>
    <w:rsid w:val="00A4739F"/>
    <w:rsid w:val="00A513EB"/>
    <w:rsid w:val="00A62BFF"/>
    <w:rsid w:val="00A63BAF"/>
    <w:rsid w:val="00A660C2"/>
    <w:rsid w:val="00A81FC8"/>
    <w:rsid w:val="00A839CA"/>
    <w:rsid w:val="00A907F5"/>
    <w:rsid w:val="00A9741A"/>
    <w:rsid w:val="00AA24A6"/>
    <w:rsid w:val="00AB0D7E"/>
    <w:rsid w:val="00AB3D00"/>
    <w:rsid w:val="00AB5765"/>
    <w:rsid w:val="00AD3E96"/>
    <w:rsid w:val="00AD7D6D"/>
    <w:rsid w:val="00AE6A12"/>
    <w:rsid w:val="00B02B06"/>
    <w:rsid w:val="00B13632"/>
    <w:rsid w:val="00B204E0"/>
    <w:rsid w:val="00B20690"/>
    <w:rsid w:val="00B300C2"/>
    <w:rsid w:val="00B3244A"/>
    <w:rsid w:val="00B35BA1"/>
    <w:rsid w:val="00B44ED9"/>
    <w:rsid w:val="00B452A7"/>
    <w:rsid w:val="00B47C52"/>
    <w:rsid w:val="00B55E11"/>
    <w:rsid w:val="00B64434"/>
    <w:rsid w:val="00B64747"/>
    <w:rsid w:val="00B64E1C"/>
    <w:rsid w:val="00B71404"/>
    <w:rsid w:val="00B7244F"/>
    <w:rsid w:val="00B90BDA"/>
    <w:rsid w:val="00B966C1"/>
    <w:rsid w:val="00BA4793"/>
    <w:rsid w:val="00BB5F7B"/>
    <w:rsid w:val="00BD40B3"/>
    <w:rsid w:val="00BE5A6F"/>
    <w:rsid w:val="00BF2312"/>
    <w:rsid w:val="00BF6786"/>
    <w:rsid w:val="00C04D4D"/>
    <w:rsid w:val="00C116F1"/>
    <w:rsid w:val="00C12111"/>
    <w:rsid w:val="00C1536D"/>
    <w:rsid w:val="00C15B38"/>
    <w:rsid w:val="00C17FF8"/>
    <w:rsid w:val="00C20C2A"/>
    <w:rsid w:val="00C245E8"/>
    <w:rsid w:val="00C34433"/>
    <w:rsid w:val="00C36D02"/>
    <w:rsid w:val="00C47232"/>
    <w:rsid w:val="00C51335"/>
    <w:rsid w:val="00C51C2A"/>
    <w:rsid w:val="00C71958"/>
    <w:rsid w:val="00C86AEC"/>
    <w:rsid w:val="00CA0199"/>
    <w:rsid w:val="00CA25DA"/>
    <w:rsid w:val="00CB538E"/>
    <w:rsid w:val="00CB6034"/>
    <w:rsid w:val="00CC4BAC"/>
    <w:rsid w:val="00CD79CB"/>
    <w:rsid w:val="00CE460E"/>
    <w:rsid w:val="00CE5FC8"/>
    <w:rsid w:val="00CF7339"/>
    <w:rsid w:val="00D04E00"/>
    <w:rsid w:val="00D17C7D"/>
    <w:rsid w:val="00D261F4"/>
    <w:rsid w:val="00D26387"/>
    <w:rsid w:val="00D31C9A"/>
    <w:rsid w:val="00D4137C"/>
    <w:rsid w:val="00D463AF"/>
    <w:rsid w:val="00D5607B"/>
    <w:rsid w:val="00D60C26"/>
    <w:rsid w:val="00D61638"/>
    <w:rsid w:val="00D63D91"/>
    <w:rsid w:val="00D70B40"/>
    <w:rsid w:val="00D72AFA"/>
    <w:rsid w:val="00D81D51"/>
    <w:rsid w:val="00D8621D"/>
    <w:rsid w:val="00D91641"/>
    <w:rsid w:val="00D952C3"/>
    <w:rsid w:val="00DA0A2C"/>
    <w:rsid w:val="00DA6411"/>
    <w:rsid w:val="00DA698D"/>
    <w:rsid w:val="00DB3C47"/>
    <w:rsid w:val="00DC326D"/>
    <w:rsid w:val="00DC4BF6"/>
    <w:rsid w:val="00DD2583"/>
    <w:rsid w:val="00DE442B"/>
    <w:rsid w:val="00DE7032"/>
    <w:rsid w:val="00E01CA1"/>
    <w:rsid w:val="00E02C18"/>
    <w:rsid w:val="00E1498B"/>
    <w:rsid w:val="00E223BD"/>
    <w:rsid w:val="00E2414E"/>
    <w:rsid w:val="00E27F27"/>
    <w:rsid w:val="00E27F79"/>
    <w:rsid w:val="00E30FE3"/>
    <w:rsid w:val="00E34E76"/>
    <w:rsid w:val="00E46807"/>
    <w:rsid w:val="00E60CD8"/>
    <w:rsid w:val="00E775B3"/>
    <w:rsid w:val="00E83F9C"/>
    <w:rsid w:val="00E840F3"/>
    <w:rsid w:val="00E84714"/>
    <w:rsid w:val="00E86447"/>
    <w:rsid w:val="00E915EE"/>
    <w:rsid w:val="00EA1B89"/>
    <w:rsid w:val="00EB5CBA"/>
    <w:rsid w:val="00EE1E4F"/>
    <w:rsid w:val="00EF5679"/>
    <w:rsid w:val="00EF74BA"/>
    <w:rsid w:val="00F13E8C"/>
    <w:rsid w:val="00F2416B"/>
    <w:rsid w:val="00F27278"/>
    <w:rsid w:val="00F412A8"/>
    <w:rsid w:val="00F47EDA"/>
    <w:rsid w:val="00F60EAE"/>
    <w:rsid w:val="00F73544"/>
    <w:rsid w:val="00F800B9"/>
    <w:rsid w:val="00F87190"/>
    <w:rsid w:val="00F964A6"/>
    <w:rsid w:val="00FA3100"/>
    <w:rsid w:val="00FA632E"/>
    <w:rsid w:val="00FC3EAE"/>
    <w:rsid w:val="00FD20AA"/>
    <w:rsid w:val="00FD396F"/>
    <w:rsid w:val="00FE5508"/>
    <w:rsid w:val="00FF743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AD50"/>
  <w15:chartTrackingRefBased/>
  <w15:docId w15:val="{0A355F61-9448-483F-8FCD-CAC7DFD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9F17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F17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176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176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F176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F176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F176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F176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F176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7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7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7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76B"/>
    <w:rPr>
      <w:rFonts w:eastAsiaTheme="majorEastAsia" w:cstheme="majorBidi"/>
      <w:color w:val="272727" w:themeColor="text1" w:themeTint="D8"/>
    </w:rPr>
  </w:style>
  <w:style w:type="paragraph" w:styleId="Title">
    <w:name w:val="Title"/>
    <w:basedOn w:val="Normal"/>
    <w:next w:val="Normal"/>
    <w:link w:val="TitleChar"/>
    <w:uiPriority w:val="10"/>
    <w:qFormat/>
    <w:rsid w:val="009F17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1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76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1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76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F176B"/>
    <w:rPr>
      <w:i/>
      <w:iCs/>
      <w:color w:val="404040" w:themeColor="text1" w:themeTint="BF"/>
    </w:rPr>
  </w:style>
  <w:style w:type="paragraph" w:styleId="ListParagraph">
    <w:name w:val="List Paragraph"/>
    <w:basedOn w:val="Normal"/>
    <w:uiPriority w:val="34"/>
    <w:qFormat/>
    <w:rsid w:val="009F176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F176B"/>
    <w:rPr>
      <w:i/>
      <w:iCs/>
      <w:color w:val="0F4761" w:themeColor="accent1" w:themeShade="BF"/>
    </w:rPr>
  </w:style>
  <w:style w:type="paragraph" w:styleId="IntenseQuote">
    <w:name w:val="Intense Quote"/>
    <w:basedOn w:val="Normal"/>
    <w:next w:val="Normal"/>
    <w:link w:val="IntenseQuoteChar"/>
    <w:uiPriority w:val="30"/>
    <w:qFormat/>
    <w:rsid w:val="009F176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F176B"/>
    <w:rPr>
      <w:i/>
      <w:iCs/>
      <w:color w:val="0F4761" w:themeColor="accent1" w:themeShade="BF"/>
    </w:rPr>
  </w:style>
  <w:style w:type="character" w:styleId="IntenseReference">
    <w:name w:val="Intense Reference"/>
    <w:basedOn w:val="DefaultParagraphFont"/>
    <w:uiPriority w:val="32"/>
    <w:qFormat/>
    <w:rsid w:val="009F176B"/>
    <w:rPr>
      <w:b/>
      <w:bCs/>
      <w:smallCaps/>
      <w:color w:val="0F4761" w:themeColor="accent1" w:themeShade="BF"/>
      <w:spacing w:val="5"/>
    </w:rPr>
  </w:style>
  <w:style w:type="paragraph" w:styleId="Header">
    <w:name w:val="header"/>
    <w:basedOn w:val="Normal"/>
    <w:link w:val="HeaderChar"/>
    <w:uiPriority w:val="99"/>
    <w:unhideWhenUsed/>
    <w:rsid w:val="009F1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76B"/>
    <w:rPr>
      <w:kern w:val="0"/>
      <w:sz w:val="22"/>
      <w:szCs w:val="22"/>
      <w14:ligatures w14:val="none"/>
    </w:rPr>
  </w:style>
  <w:style w:type="paragraph" w:styleId="Footer">
    <w:name w:val="footer"/>
    <w:basedOn w:val="Normal"/>
    <w:link w:val="FooterChar"/>
    <w:uiPriority w:val="99"/>
    <w:unhideWhenUsed/>
    <w:rsid w:val="009F176B"/>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9F176B"/>
    <w:rPr>
      <w:kern w:val="0"/>
      <w:sz w:val="16"/>
      <w:szCs w:val="22"/>
      <w14:ligatures w14:val="none"/>
    </w:rPr>
  </w:style>
  <w:style w:type="character" w:styleId="Hyperlink">
    <w:name w:val="Hyperlink"/>
    <w:basedOn w:val="DefaultParagraphFont"/>
    <w:uiPriority w:val="99"/>
    <w:unhideWhenUsed/>
    <w:rsid w:val="009F176B"/>
    <w:rPr>
      <w:color w:val="467886" w:themeColor="hyperlink"/>
      <w:u w:val="single"/>
    </w:rPr>
  </w:style>
  <w:style w:type="character" w:styleId="UnresolvedMention">
    <w:name w:val="Unresolved Mention"/>
    <w:basedOn w:val="DefaultParagraphFont"/>
    <w:uiPriority w:val="99"/>
    <w:semiHidden/>
    <w:unhideWhenUsed/>
    <w:rsid w:val="00031AB6"/>
    <w:rPr>
      <w:color w:val="605E5C"/>
      <w:shd w:val="clear" w:color="auto" w:fill="E1DFDD"/>
    </w:rPr>
  </w:style>
  <w:style w:type="character" w:styleId="CommentReference">
    <w:name w:val="annotation reference"/>
    <w:basedOn w:val="DefaultParagraphFont"/>
    <w:uiPriority w:val="99"/>
    <w:semiHidden/>
    <w:unhideWhenUsed/>
    <w:rsid w:val="000D1C93"/>
    <w:rPr>
      <w:sz w:val="16"/>
      <w:szCs w:val="16"/>
    </w:rPr>
  </w:style>
  <w:style w:type="paragraph" w:styleId="CommentText">
    <w:name w:val="annotation text"/>
    <w:basedOn w:val="Normal"/>
    <w:link w:val="CommentTextChar"/>
    <w:uiPriority w:val="99"/>
    <w:unhideWhenUsed/>
    <w:rsid w:val="000D1C93"/>
    <w:pPr>
      <w:spacing w:line="240" w:lineRule="auto"/>
    </w:pPr>
    <w:rPr>
      <w:sz w:val="20"/>
      <w:szCs w:val="20"/>
    </w:rPr>
  </w:style>
  <w:style w:type="character" w:customStyle="1" w:styleId="CommentTextChar">
    <w:name w:val="Comment Text Char"/>
    <w:basedOn w:val="DefaultParagraphFont"/>
    <w:link w:val="CommentText"/>
    <w:uiPriority w:val="99"/>
    <w:rsid w:val="000D1C9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1C93"/>
    <w:rPr>
      <w:b/>
      <w:bCs/>
    </w:rPr>
  </w:style>
  <w:style w:type="character" w:customStyle="1" w:styleId="CommentSubjectChar">
    <w:name w:val="Comment Subject Char"/>
    <w:basedOn w:val="CommentTextChar"/>
    <w:link w:val="CommentSubject"/>
    <w:uiPriority w:val="99"/>
    <w:semiHidden/>
    <w:rsid w:val="000D1C93"/>
    <w:rPr>
      <w:b/>
      <w:bCs/>
      <w:kern w:val="0"/>
      <w:sz w:val="20"/>
      <w:szCs w:val="20"/>
      <w14:ligatures w14:val="none"/>
    </w:rPr>
  </w:style>
  <w:style w:type="paragraph" w:styleId="Revision">
    <w:name w:val="Revision"/>
    <w:hidden/>
    <w:uiPriority w:val="99"/>
    <w:semiHidden/>
    <w:rsid w:val="005F63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ustdigi.e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rin.maisvee@justdigi.e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dramelani.mellikov@koda.e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5688</Characters>
  <Application>Microsoft Office Word</Application>
  <DocSecurity>0</DocSecurity>
  <Lines>47</Lines>
  <Paragraphs>13</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Melani Mellikov</dc:creator>
  <cp:keywords/>
  <dc:description/>
  <cp:lastModifiedBy>Sandra Melani Mellikov</cp:lastModifiedBy>
  <cp:revision>2</cp:revision>
  <dcterms:created xsi:type="dcterms:W3CDTF">2026-08-12T11:10:00Z</dcterms:created>
  <dcterms:modified xsi:type="dcterms:W3CDTF">2026-08-12T11:10:00Z</dcterms:modified>
</cp:coreProperties>
</file>